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bookmarkStart w:id="0" w:name="_GoBack"/>
        <w:tc>
          <w:tcPr>
            <w:tcW w:w="7578" w:type="dxa"/>
            <w:gridSpan w:val="7"/>
            <w:shd w:val="clear" w:color="auto" w:fill="EEECE1" w:themeFill="background2"/>
          </w:tcPr>
          <w:p w:rsidR="00571530" w:rsidRDefault="00E574B0" w:rsidP="00D36816">
            <w:pPr>
              <w:rPr>
                <w:sz w:val="23"/>
                <w:szCs w:val="23"/>
              </w:rPr>
            </w:pPr>
            <w:r>
              <w:rPr>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45.75pt;height:18pt" o:ole="">
                  <v:imagedata r:id="rId8" o:title=""/>
                </v:shape>
                <w:control r:id="rId9" w:name="TextBox2" w:shapeid="_x0000_i1146"/>
              </w:object>
            </w:r>
            <w:bookmarkEnd w:id="0"/>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94" type="#_x0000_t75" style="width:345.75pt;height:18pt" o:ole="">
                  <v:imagedata r:id="rId10" o:title=""/>
                </v:shape>
                <w:control r:id="rId11" w:name="TextBox21" w:shapeid="_x0000_i1094"/>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95" type="#_x0000_t75" style="width:345.75pt;height:18pt" o:ole="">
                  <v:imagedata r:id="rId12" o:title=""/>
                </v:shape>
                <w:control r:id="rId13" w:name="TextBox22" w:shapeid="_x0000_i1095"/>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225" w:dyaOrig="225">
                <v:shape id="_x0000_i1096" type="#_x0000_t75" style="width:345.75pt;height:18pt" o:ole="">
                  <v:imagedata r:id="rId14" o:title=""/>
                </v:shape>
                <w:control r:id="rId15" w:name="TextBox23" w:shapeid="_x0000_i1096"/>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C44D86" w:rsidRPr="00C44D86" w:rsidRDefault="00487DC9" w:rsidP="00C44D86">
            <w:pPr>
              <w:rPr>
                <w:sz w:val="23"/>
                <w:szCs w:val="23"/>
              </w:rPr>
            </w:pPr>
            <w:r>
              <w:rPr>
                <w:sz w:val="23"/>
                <w:szCs w:val="23"/>
              </w:rPr>
              <w:t xml:space="preserve"> </w:t>
            </w:r>
            <w:bookmarkStart w:id="1"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C44D86" w:rsidRPr="00C44D86">
              <w:rPr>
                <w:sz w:val="23"/>
                <w:szCs w:val="23"/>
              </w:rPr>
              <w:t>This certificate is comprised of four required courses. Completion of these courses will result in earning the TEFL/TESL Certificate. Once completed, there are two other options for transferring the 12 credits completed for the certificate:</w:t>
            </w:r>
          </w:p>
          <w:p w:rsidR="00C44D86" w:rsidRPr="00C44D86" w:rsidRDefault="00C44D86" w:rsidP="00C44D86">
            <w:pPr>
              <w:rPr>
                <w:sz w:val="23"/>
                <w:szCs w:val="23"/>
              </w:rPr>
            </w:pPr>
            <w:r w:rsidRPr="00C44D86">
              <w:rPr>
                <w:sz w:val="23"/>
                <w:szCs w:val="23"/>
              </w:rPr>
              <w:t>1.</w:t>
            </w:r>
            <w:r w:rsidRPr="00C44D86">
              <w:rPr>
                <w:sz w:val="23"/>
                <w:szCs w:val="23"/>
              </w:rPr>
              <w:tab/>
              <w:t>Additonal Endorsement in LDE (formerly ESL):</w:t>
            </w:r>
          </w:p>
          <w:p w:rsidR="00C44D86" w:rsidRPr="00C44D86" w:rsidRDefault="00C44D86" w:rsidP="00C44D86">
            <w:pPr>
              <w:rPr>
                <w:sz w:val="23"/>
                <w:szCs w:val="23"/>
              </w:rPr>
            </w:pPr>
            <w:r w:rsidRPr="00C44D86">
              <w:rPr>
                <w:sz w:val="23"/>
                <w:szCs w:val="23"/>
              </w:rPr>
              <w:t>There are a series of eight courses (Including the four courses from the certificate) that will lead to an Endorsement in Linguistically Diverse Education (LDE) from the Colorado Department of Education (CDE). Teachers who have a teaching license from the Colorado Department of Education will receive an Endorsement to attach to their licenses. The Endorsement courses are offered both on campus and fully online.</w:t>
            </w:r>
          </w:p>
          <w:p w:rsidR="00C44D86" w:rsidRPr="00C44D86" w:rsidRDefault="00C44D86" w:rsidP="00C44D86">
            <w:pPr>
              <w:rPr>
                <w:sz w:val="23"/>
                <w:szCs w:val="23"/>
              </w:rPr>
            </w:pPr>
            <w:r w:rsidRPr="00C44D86">
              <w:rPr>
                <w:sz w:val="23"/>
                <w:szCs w:val="23"/>
              </w:rPr>
              <w:t>2.</w:t>
            </w:r>
            <w:r w:rsidRPr="00C44D86">
              <w:rPr>
                <w:sz w:val="23"/>
                <w:szCs w:val="23"/>
              </w:rPr>
              <w:tab/>
              <w:t>Completion of the Master’s Degree:</w:t>
            </w:r>
          </w:p>
          <w:p w:rsidR="00571530" w:rsidRPr="006E6F3B" w:rsidRDefault="00C44D86" w:rsidP="00C44D86">
            <w:pPr>
              <w:rPr>
                <w:sz w:val="24"/>
                <w:szCs w:val="24"/>
              </w:rPr>
            </w:pPr>
            <w:r w:rsidRPr="00C44D86">
              <w:rPr>
                <w:sz w:val="23"/>
                <w:szCs w:val="23"/>
              </w:rPr>
              <w:t xml:space="preserve">Students may use this opportunity to seek a Master of Arts in Curriculum &amp; Instruction (MA in C &amp; I) with an emphasis in LDE. The MA degree is 30 semester hours or 10 courses. The first eight courses are the same for the  LDE Endorsement (including the four courses taken toward the TESL/TEFL Certificate) and the last two courses are the research classes that complete the MA in Curriculum and Instruction. The MA is offered both on campus and fully online.     </w:t>
            </w:r>
            <w:r>
              <w:rPr>
                <w:sz w:val="23"/>
                <w:szCs w:val="23"/>
              </w:rPr>
              <w:t> </w:t>
            </w:r>
            <w:r>
              <w:rPr>
                <w:sz w:val="23"/>
                <w:szCs w:val="23"/>
              </w:rPr>
              <w:t> </w:t>
            </w:r>
            <w:r>
              <w:rPr>
                <w:sz w:val="23"/>
                <w:szCs w:val="23"/>
              </w:rPr>
              <w:t> </w:t>
            </w:r>
            <w:r>
              <w:rPr>
                <w:sz w:val="23"/>
                <w:szCs w:val="23"/>
              </w:rPr>
              <w:t> </w:t>
            </w:r>
            <w:r>
              <w:rPr>
                <w:sz w:val="23"/>
                <w:szCs w:val="23"/>
              </w:rPr>
              <w:t> </w:t>
            </w:r>
            <w:r w:rsidR="00691A3C">
              <w:rPr>
                <w:sz w:val="23"/>
                <w:szCs w:val="23"/>
              </w:rPr>
              <w:fldChar w:fldCharType="end"/>
            </w:r>
            <w:bookmarkEnd w:id="1"/>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2" w:name="Text2"/>
      <w:tr w:rsidR="00571530" w:rsidTr="002C61F0">
        <w:trPr>
          <w:trHeight w:val="1153"/>
        </w:trPr>
        <w:tc>
          <w:tcPr>
            <w:tcW w:w="10908" w:type="dxa"/>
            <w:gridSpan w:val="9"/>
            <w:shd w:val="clear" w:color="auto" w:fill="EEECE1" w:themeFill="background2"/>
          </w:tcPr>
          <w:p w:rsidR="00C44D86" w:rsidRPr="00C44D86" w:rsidRDefault="00EA18BF" w:rsidP="00C44D86">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p>
          <w:p w:rsidR="00691A3C" w:rsidRDefault="00C44D86" w:rsidP="00C44D86">
            <w:pPr>
              <w:rPr>
                <w:sz w:val="23"/>
                <w:szCs w:val="23"/>
              </w:rPr>
            </w:pPr>
            <w:r w:rsidRPr="00C44D86">
              <w:rPr>
                <w:sz w:val="23"/>
                <w:szCs w:val="23"/>
              </w:rPr>
              <w:t>The certificate is designed to prepare English as a Second/Foreign Language instructors for teaching English,most often in an overseas setting.  Many programs overseas require at least a Certificate in TEFL/TESL, and this program fulfills that requirement.  Students can compete the certificate in 3 semesters.  All 12 credits may be applied to the Online Master of Arts with emphasis in Linguistically Diverse Education and/or LDE endorsement.</w:t>
            </w:r>
            <w:r>
              <w:rPr>
                <w:sz w:val="23"/>
                <w:szCs w:val="23"/>
              </w:rPr>
              <w:t> </w:t>
            </w:r>
            <w:r>
              <w:rPr>
                <w:sz w:val="23"/>
                <w:szCs w:val="23"/>
              </w:rPr>
              <w:t> </w:t>
            </w:r>
            <w:r>
              <w:rPr>
                <w:sz w:val="23"/>
                <w:szCs w:val="23"/>
              </w:rPr>
              <w:t> </w:t>
            </w:r>
            <w:r>
              <w:rPr>
                <w:sz w:val="23"/>
                <w:szCs w:val="23"/>
              </w:rPr>
              <w:t> </w:t>
            </w:r>
            <w:r>
              <w:rPr>
                <w:sz w:val="23"/>
                <w:szCs w:val="23"/>
              </w:rPr>
              <w:t> </w:t>
            </w:r>
            <w:r w:rsidR="00EA18BF">
              <w:rPr>
                <w:sz w:val="23"/>
                <w:szCs w:val="23"/>
              </w:rPr>
              <w:fldChar w:fldCharType="end"/>
            </w:r>
            <w:bookmarkEnd w:id="2"/>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any wage analysis the institution may have performed, including any consideration of Bureau of Labor Statistics wage data related to the new program.</w:t>
            </w:r>
          </w:p>
        </w:tc>
      </w:tr>
      <w:bookmarkStart w:id="3" w:name="Text3"/>
      <w:tr w:rsidR="002C61F0" w:rsidTr="002C61F0">
        <w:trPr>
          <w:trHeight w:val="917"/>
        </w:trPr>
        <w:tc>
          <w:tcPr>
            <w:tcW w:w="10908" w:type="dxa"/>
            <w:gridSpan w:val="9"/>
            <w:shd w:val="clear" w:color="auto" w:fill="EEECE1" w:themeFill="background2"/>
          </w:tcPr>
          <w:p w:rsidR="002C61F0" w:rsidRDefault="00EA18BF" w:rsidP="00C44D86">
            <w:pPr>
              <w:rPr>
                <w:sz w:val="23"/>
                <w:szCs w:val="23"/>
              </w:rPr>
            </w:pPr>
            <w:r>
              <w:rPr>
                <w:sz w:val="23"/>
                <w:szCs w:val="23"/>
              </w:rPr>
              <w:lastRenderedPageBreak/>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C44D86">
              <w:rPr>
                <w:sz w:val="23"/>
                <w:szCs w:val="23"/>
              </w:rPr>
              <w:t>none</w:t>
            </w:r>
            <w:r>
              <w:rPr>
                <w:sz w:val="23"/>
                <w:szCs w:val="23"/>
              </w:rPr>
              <w:fldChar w:fldCharType="end"/>
            </w:r>
            <w:bookmarkEnd w:id="3"/>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225" w:dyaOrig="225">
                <v:shape id="_x0000_i1067" type="#_x0000_t75" style="width:153.75pt;height:20.25pt" o:ole="">
                  <v:imagedata r:id="rId16" o:title=""/>
                </v:shape>
                <w:control r:id="rId17" w:name="CheckBox1" w:shapeid="_x0000_i1067"/>
              </w:object>
            </w:r>
          </w:p>
          <w:p w:rsidR="002C61F0" w:rsidRDefault="002C61F0" w:rsidP="005C17F5">
            <w:pPr>
              <w:rPr>
                <w:sz w:val="23"/>
                <w:szCs w:val="23"/>
              </w:rPr>
            </w:pPr>
            <w:r>
              <w:rPr>
                <w:sz w:val="23"/>
                <w:szCs w:val="23"/>
              </w:rPr>
              <w:object w:dxaOrig="225" w:dyaOrig="225">
                <v:shape id="_x0000_i1097" type="#_x0000_t75" style="width:145.5pt;height:21pt" o:ole="">
                  <v:imagedata r:id="rId18" o:title=""/>
                </v:shape>
                <w:control r:id="rId19" w:name="CheckBox2" w:shapeid="_x0000_i1097"/>
              </w:object>
            </w:r>
          </w:p>
          <w:p w:rsidR="002C61F0" w:rsidRDefault="002C61F0" w:rsidP="005C17F5">
            <w:pPr>
              <w:rPr>
                <w:sz w:val="23"/>
                <w:szCs w:val="23"/>
              </w:rPr>
            </w:pPr>
            <w:r>
              <w:rPr>
                <w:sz w:val="23"/>
                <w:szCs w:val="23"/>
              </w:rPr>
              <w:object w:dxaOrig="225" w:dyaOrig="225">
                <v:shape id="_x0000_i1071" type="#_x0000_t75" style="width:366pt;height:21pt" o:ole="">
                  <v:imagedata r:id="rId20" o:title=""/>
                </v:shape>
                <w:control r:id="rId21" w:name="CheckBox3" w:shapeid="_x0000_i1071"/>
              </w:object>
            </w:r>
          </w:p>
          <w:p w:rsidR="002C61F0" w:rsidRDefault="002C61F0" w:rsidP="005C17F5">
            <w:pPr>
              <w:rPr>
                <w:sz w:val="23"/>
                <w:szCs w:val="23"/>
              </w:rPr>
            </w:pPr>
            <w:r>
              <w:rPr>
                <w:sz w:val="23"/>
                <w:szCs w:val="23"/>
              </w:rPr>
              <w:object w:dxaOrig="225" w:dyaOrig="225">
                <v:shape id="_x0000_i1073" type="#_x0000_t75" style="width:348pt;height:21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br w:type="page"/>
              <w:t>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tc>
      </w:tr>
      <w:bookmarkStart w:id="4" w:name="Text4"/>
      <w:tr w:rsidR="006C1908" w:rsidTr="006C1908">
        <w:trPr>
          <w:trHeight w:val="1268"/>
        </w:trPr>
        <w:tc>
          <w:tcPr>
            <w:tcW w:w="10908" w:type="dxa"/>
            <w:gridSpan w:val="9"/>
            <w:shd w:val="clear" w:color="auto" w:fill="EEECE1" w:themeFill="background2"/>
          </w:tcPr>
          <w:p w:rsidR="00C44D86" w:rsidRPr="00C44D86" w:rsidRDefault="00ED1F82" w:rsidP="00C44D86">
            <w:pPr>
              <w:rPr>
                <w:sz w:val="23"/>
                <w:szCs w:val="23"/>
              </w:rPr>
            </w:pPr>
            <w:r>
              <w:rPr>
                <w:sz w:val="23"/>
                <w:szCs w:val="23"/>
              </w:rPr>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C44D86" w:rsidRPr="00C44D86">
              <w:rPr>
                <w:sz w:val="23"/>
                <w:szCs w:val="23"/>
              </w:rPr>
              <w:t>The courses in the TEFL/TESL Certificate are part of the Master of Arts in Curriculum &amp; Instruction with the sub-plan of Linguistically Diverse Eduation.  The program was originally developed through soft money that was from a federal grant.  The grant funding was a response to the No Child Left Behind mandate for highliy qualified teachers.   Since program design, development, and implementation, the program has become a sustainable program in the department.  With the development of our Global Programs, we explored possible markets overseas, including the teachers at our partner institution in South Korea.  We determined that the typical qualifications needed to teach overseas include a TEFL/TESL Certificate.  We then determined that four of the MA/Endorsement courses (linguistics, language development, methodology, and assessment) would be combined to offer the TEFL/TESL Certificate needed in many overseas settings.</w:t>
            </w:r>
          </w:p>
          <w:p w:rsidR="006C1908" w:rsidRDefault="00C44D86" w:rsidP="00C44D86">
            <w:pPr>
              <w:rPr>
                <w:sz w:val="23"/>
                <w:szCs w:val="23"/>
              </w:rPr>
            </w:pPr>
            <w:r w:rsidRPr="00C44D86">
              <w:rPr>
                <w:sz w:val="23"/>
                <w:szCs w:val="23"/>
              </w:rPr>
              <w:t>All documentation supporting the initial development are located in the Assistant Dean's office.</w:t>
            </w:r>
            <w:r>
              <w:rPr>
                <w:sz w:val="23"/>
                <w:szCs w:val="23"/>
              </w:rPr>
              <w:t> </w:t>
            </w:r>
            <w:r>
              <w:rPr>
                <w:sz w:val="23"/>
                <w:szCs w:val="23"/>
              </w:rPr>
              <w:t> </w:t>
            </w:r>
            <w:r>
              <w:rPr>
                <w:sz w:val="23"/>
                <w:szCs w:val="23"/>
              </w:rPr>
              <w:t> </w:t>
            </w:r>
            <w:r>
              <w:rPr>
                <w:sz w:val="23"/>
                <w:szCs w:val="23"/>
              </w:rPr>
              <w:t> </w:t>
            </w:r>
            <w:r>
              <w:rPr>
                <w:sz w:val="23"/>
                <w:szCs w:val="23"/>
              </w:rPr>
              <w:t> </w:t>
            </w:r>
            <w:r w:rsidR="00ED1F82">
              <w:rPr>
                <w:sz w:val="23"/>
                <w:szCs w:val="23"/>
              </w:rPr>
              <w:fldChar w:fldCharType="end"/>
            </w:r>
            <w:bookmarkEnd w:id="4"/>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2012-01-17T00:00:00Z">
              <w:dateFormat w:val="M/d/yyyy"/>
              <w:lid w:val="en-US"/>
              <w:storeMappedDataAs w:val="text"/>
              <w:calendar w:val="gregorian"/>
            </w:date>
          </w:sdtPr>
          <w:sdtEndPr/>
          <w:sdtContent>
            <w:tc>
              <w:tcPr>
                <w:tcW w:w="3978" w:type="dxa"/>
                <w:gridSpan w:val="4"/>
                <w:shd w:val="clear" w:color="auto" w:fill="FFFFFF" w:themeFill="background1"/>
              </w:tcPr>
              <w:p w:rsidR="006C1908" w:rsidRDefault="00C44D86" w:rsidP="00C44D86">
                <w:pPr>
                  <w:rPr>
                    <w:sz w:val="23"/>
                    <w:szCs w:val="23"/>
                  </w:rPr>
                </w:pPr>
                <w:r>
                  <w:rPr>
                    <w:sz w:val="23"/>
                    <w:szCs w:val="23"/>
                  </w:rPr>
                  <w:t>1/17/2012</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2-01-17T00:00:00Z">
              <w:dateFormat w:val="M/d/yyyy"/>
              <w:lid w:val="en-US"/>
              <w:storeMappedDataAs w:val="text"/>
              <w:calendar w:val="gregorian"/>
            </w:date>
          </w:sdtPr>
          <w:sdtEndPr/>
          <w:sdtContent>
            <w:tc>
              <w:tcPr>
                <w:tcW w:w="3978" w:type="dxa"/>
                <w:gridSpan w:val="4"/>
                <w:shd w:val="clear" w:color="auto" w:fill="FFFFFF" w:themeFill="background1"/>
              </w:tcPr>
              <w:p w:rsidR="006C1908" w:rsidRDefault="00C44D86" w:rsidP="00C44D86">
                <w:pPr>
                  <w:rPr>
                    <w:sz w:val="23"/>
                    <w:szCs w:val="23"/>
                  </w:rPr>
                </w:pPr>
                <w:r>
                  <w:rPr>
                    <w:sz w:val="23"/>
                    <w:szCs w:val="23"/>
                  </w:rPr>
                  <w:t>1/17/2012</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5" w:name="Text5"/>
      <w:tr w:rsidR="006C1908" w:rsidTr="006C1908">
        <w:trPr>
          <w:trHeight w:val="1444"/>
        </w:trPr>
        <w:tc>
          <w:tcPr>
            <w:tcW w:w="10908" w:type="dxa"/>
            <w:gridSpan w:val="9"/>
            <w:shd w:val="clear" w:color="auto" w:fill="EEECE1" w:themeFill="background2"/>
          </w:tcPr>
          <w:p w:rsidR="006C1908" w:rsidRDefault="00BA2B8A" w:rsidP="00C44D86">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C44D86" w:rsidRPr="00C44D86">
              <w:rPr>
                <w:sz w:val="23"/>
                <w:szCs w:val="23"/>
              </w:rPr>
              <w:t xml:space="preserve">Graduate School application, In-State tuition form, career goal statement, departmental form Experience with English Language Learners, 3 recommendations, $60.00 application fee, 2 sealed transcripts each institution attended, an unofficial copy of teaching license and a resume.     </w:t>
            </w:r>
            <w:r w:rsidR="00C44D86">
              <w:rPr>
                <w:sz w:val="23"/>
                <w:szCs w:val="23"/>
              </w:rPr>
              <w:t> </w:t>
            </w:r>
            <w:r w:rsidR="00C44D86">
              <w:rPr>
                <w:sz w:val="23"/>
                <w:szCs w:val="23"/>
              </w:rPr>
              <w:t> </w:t>
            </w:r>
            <w:r w:rsidR="00C44D86">
              <w:rPr>
                <w:sz w:val="23"/>
                <w:szCs w:val="23"/>
              </w:rPr>
              <w:t> </w:t>
            </w:r>
            <w:r w:rsidR="00C44D86">
              <w:rPr>
                <w:sz w:val="23"/>
                <w:szCs w:val="23"/>
              </w:rPr>
              <w:t> </w:t>
            </w:r>
            <w:r w:rsidR="00C44D86">
              <w:rPr>
                <w:sz w:val="23"/>
                <w:szCs w:val="23"/>
              </w:rPr>
              <w:t> </w:t>
            </w:r>
            <w:r>
              <w:rPr>
                <w:sz w:val="23"/>
                <w:szCs w:val="23"/>
              </w:rPr>
              <w:fldChar w:fldCharType="end"/>
            </w:r>
            <w:bookmarkEnd w:id="5"/>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8"/>
      <w:tr w:rsidR="006C1908" w:rsidTr="001225F7">
        <w:trPr>
          <w:trHeight w:val="1154"/>
        </w:trPr>
        <w:tc>
          <w:tcPr>
            <w:tcW w:w="10908" w:type="dxa"/>
            <w:gridSpan w:val="9"/>
            <w:shd w:val="clear" w:color="auto" w:fill="EEECE1" w:themeFill="background2"/>
          </w:tcPr>
          <w:p w:rsidR="00C44D86" w:rsidRPr="00C44D86" w:rsidRDefault="002349BA" w:rsidP="00C44D86">
            <w:pPr>
              <w:rPr>
                <w:sz w:val="23"/>
                <w:szCs w:val="23"/>
              </w:rPr>
            </w:pPr>
            <w:r>
              <w:rPr>
                <w:sz w:val="23"/>
                <w:szCs w:val="23"/>
              </w:rPr>
              <w:fldChar w:fldCharType="begin">
                <w:ffData>
                  <w:name w:val="Text8"/>
                  <w:enabled/>
                  <w:calcOnExit w:val="0"/>
                  <w:textInput>
                    <w:default w:val="ENTER TEXT HERE. Please list subject and number (e.g. NURS 5100)"/>
                  </w:textInput>
                </w:ffData>
              </w:fldChar>
            </w:r>
            <w:r>
              <w:rPr>
                <w:sz w:val="23"/>
                <w:szCs w:val="23"/>
              </w:rPr>
              <w:instrText xml:space="preserve"> FORMTEXT </w:instrText>
            </w:r>
            <w:r>
              <w:rPr>
                <w:sz w:val="23"/>
                <w:szCs w:val="23"/>
              </w:rPr>
            </w:r>
            <w:r>
              <w:rPr>
                <w:sz w:val="23"/>
                <w:szCs w:val="23"/>
              </w:rPr>
              <w:fldChar w:fldCharType="separate"/>
            </w:r>
            <w:r w:rsidR="00C44D86" w:rsidRPr="00C44D86">
              <w:rPr>
                <w:sz w:val="23"/>
                <w:szCs w:val="23"/>
              </w:rPr>
              <w:t>- CURR 5701-3 Materials and Methods in LDE/Multicultural Education</w:t>
            </w:r>
          </w:p>
          <w:p w:rsidR="00C44D86" w:rsidRPr="00C44D86" w:rsidRDefault="00C44D86" w:rsidP="00C44D86">
            <w:pPr>
              <w:rPr>
                <w:sz w:val="23"/>
                <w:szCs w:val="23"/>
              </w:rPr>
            </w:pPr>
            <w:r w:rsidRPr="00C44D86">
              <w:rPr>
                <w:sz w:val="23"/>
                <w:szCs w:val="23"/>
              </w:rPr>
              <w:t>- CURR 5703-3 Methods and Materials of Assessment for English language learners</w:t>
            </w:r>
          </w:p>
          <w:p w:rsidR="00C44D86" w:rsidRPr="00C44D86" w:rsidRDefault="00C44D86" w:rsidP="00C44D86">
            <w:pPr>
              <w:rPr>
                <w:sz w:val="23"/>
                <w:szCs w:val="23"/>
              </w:rPr>
            </w:pPr>
            <w:r w:rsidRPr="00C44D86">
              <w:rPr>
                <w:sz w:val="23"/>
                <w:szCs w:val="23"/>
              </w:rPr>
              <w:t>- CURR 5705-3 Secondary Language Acquisition</w:t>
            </w:r>
          </w:p>
          <w:p w:rsidR="006C1908" w:rsidRDefault="00C44D86" w:rsidP="00C44D86">
            <w:pPr>
              <w:rPr>
                <w:sz w:val="23"/>
                <w:szCs w:val="23"/>
              </w:rPr>
            </w:pPr>
            <w:r w:rsidRPr="00C44D86">
              <w:rPr>
                <w:sz w:val="23"/>
                <w:szCs w:val="23"/>
              </w:rPr>
              <w:t>- CURR 5713-3 Language and Linguistics</w:t>
            </w:r>
            <w:r>
              <w:rPr>
                <w:sz w:val="23"/>
                <w:szCs w:val="23"/>
              </w:rPr>
              <w:t> </w:t>
            </w:r>
            <w:r>
              <w:rPr>
                <w:sz w:val="23"/>
                <w:szCs w:val="23"/>
              </w:rPr>
              <w:t> </w:t>
            </w:r>
            <w:r>
              <w:rPr>
                <w:sz w:val="23"/>
                <w:szCs w:val="23"/>
              </w:rPr>
              <w:t> </w:t>
            </w:r>
            <w:r>
              <w:rPr>
                <w:sz w:val="23"/>
                <w:szCs w:val="23"/>
              </w:rPr>
              <w:t> </w:t>
            </w:r>
            <w:r>
              <w:rPr>
                <w:sz w:val="23"/>
                <w:szCs w:val="23"/>
              </w:rPr>
              <w:t> </w:t>
            </w:r>
            <w:r w:rsidR="002349BA">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9"/>
      <w:tr w:rsidR="006C1908" w:rsidTr="006C1908">
        <w:trPr>
          <w:trHeight w:val="862"/>
        </w:trPr>
        <w:tc>
          <w:tcPr>
            <w:tcW w:w="10908" w:type="dxa"/>
            <w:gridSpan w:val="9"/>
            <w:shd w:val="clear" w:color="auto" w:fill="EEECE1" w:themeFill="background2"/>
          </w:tcPr>
          <w:p w:rsidR="006C1908" w:rsidRDefault="002349BA" w:rsidP="00C44D86">
            <w:pPr>
              <w:rPr>
                <w:sz w:val="23"/>
                <w:szCs w:val="23"/>
              </w:rPr>
            </w:pPr>
            <w:r>
              <w:rPr>
                <w:sz w:val="23"/>
                <w:szCs w:val="23"/>
              </w:rPr>
              <w:fldChar w:fldCharType="begin">
                <w:ffData>
                  <w:name w:val="Text9"/>
                  <w:enabled/>
                  <w:calcOnExit w:val="0"/>
                  <w:textInput>
                    <w:default w:val="ENTER TEXT HERE (e.g. The liaison will coordinate with Institutional Research to compile statistics.)"/>
                  </w:textInput>
                </w:ffData>
              </w:fldChar>
            </w:r>
            <w:r>
              <w:rPr>
                <w:sz w:val="23"/>
                <w:szCs w:val="23"/>
              </w:rPr>
              <w:instrText xml:space="preserve"> FORMTEXT </w:instrText>
            </w:r>
            <w:r>
              <w:rPr>
                <w:sz w:val="23"/>
                <w:szCs w:val="23"/>
              </w:rPr>
            </w:r>
            <w:r>
              <w:rPr>
                <w:sz w:val="23"/>
                <w:szCs w:val="23"/>
              </w:rPr>
              <w:fldChar w:fldCharType="separate"/>
            </w:r>
            <w:r w:rsidR="00C44D86" w:rsidRPr="00C44D86">
              <w:rPr>
                <w:sz w:val="23"/>
                <w:szCs w:val="23"/>
              </w:rPr>
              <w:t>Our department in COE will work with Institutional Research to review completion rate, job placement rates reports and the Financial aid department for reports on the median loan debt for this program.</w:t>
            </w:r>
            <w:r w:rsidR="00C44D86">
              <w:rPr>
                <w:sz w:val="23"/>
                <w:szCs w:val="23"/>
              </w:rPr>
              <w:t> </w:t>
            </w:r>
            <w:r w:rsidR="00C44D86">
              <w:rPr>
                <w:sz w:val="23"/>
                <w:szCs w:val="23"/>
              </w:rPr>
              <w:t> </w:t>
            </w:r>
            <w:r w:rsidR="00C44D86">
              <w:rPr>
                <w:sz w:val="23"/>
                <w:szCs w:val="23"/>
              </w:rPr>
              <w:t> </w:t>
            </w:r>
            <w:r w:rsidR="00C44D86">
              <w:rPr>
                <w:sz w:val="23"/>
                <w:szCs w:val="23"/>
              </w:rPr>
              <w:t> </w:t>
            </w:r>
            <w:r w:rsidR="00C44D86">
              <w:rPr>
                <w:sz w:val="23"/>
                <w:szCs w:val="23"/>
              </w:rPr>
              <w:t> </w:t>
            </w:r>
            <w:r>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225" w:dyaOrig="225">
                <v:shape id="_x0000_i1099" type="#_x0000_t75" style="width:1in;height:18pt" o:ole="">
                  <v:imagedata r:id="rId24" o:title=""/>
                </v:shape>
                <w:control r:id="rId25" w:name="TextBox1" w:shapeid="_x0000_i1099"/>
              </w:object>
            </w:r>
            <w:r>
              <w:rPr>
                <w:sz w:val="23"/>
                <w:szCs w:val="23"/>
              </w:rPr>
              <w:t xml:space="preserve">               </w:t>
            </w:r>
            <w:r>
              <w:rPr>
                <w:sz w:val="23"/>
                <w:szCs w:val="23"/>
              </w:rPr>
              <w:object w:dxaOrig="225" w:dyaOrig="225">
                <v:shape id="_x0000_i1104" type="#_x0000_t75" style="width:1in;height:18pt" o:ole="">
                  <v:imagedata r:id="rId26" o:title=""/>
                </v:shape>
                <w:control r:id="rId27" w:name="TextBox13" w:shapeid="_x0000_i1104"/>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225" w:dyaOrig="225">
                <v:shape id="_x0000_i1103" type="#_x0000_t75" style="width:1in;height:18pt" o:ole="">
                  <v:imagedata r:id="rId28" o:title=""/>
                </v:shape>
                <w:control r:id="rId29" w:name="TextBox11" w:shapeid="_x0000_i1103"/>
              </w:object>
            </w:r>
            <w:r>
              <w:rPr>
                <w:sz w:val="23"/>
                <w:szCs w:val="23"/>
              </w:rPr>
              <w:t xml:space="preserve">               </w:t>
            </w:r>
            <w:r>
              <w:rPr>
                <w:sz w:val="23"/>
                <w:szCs w:val="23"/>
              </w:rPr>
              <w:object w:dxaOrig="225" w:dyaOrig="225">
                <v:shape id="_x0000_i1105" type="#_x0000_t75" style="width:1in;height:18pt" o:ole="">
                  <v:imagedata r:id="rId30" o:title=""/>
                </v:shape>
                <w:control r:id="rId31" w:name="TextBox14" w:shapeid="_x0000_i1105"/>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225" w:dyaOrig="225">
                <v:shape id="_x0000_i1101" type="#_x0000_t75" style="width:1in;height:18pt" o:ole="">
                  <v:imagedata r:id="rId32" o:title=""/>
                </v:shape>
                <w:control r:id="rId33" w:name="TextBox12" w:shapeid="_x0000_i1101"/>
              </w:object>
            </w:r>
            <w:r>
              <w:rPr>
                <w:sz w:val="23"/>
                <w:szCs w:val="23"/>
              </w:rPr>
              <w:t xml:space="preserve">               </w:t>
            </w:r>
            <w:r>
              <w:rPr>
                <w:sz w:val="23"/>
                <w:szCs w:val="23"/>
              </w:rPr>
              <w:object w:dxaOrig="225" w:dyaOrig="225">
                <v:shape id="_x0000_i1106" type="#_x0000_t75" style="width:1in;height:18pt" o:ole="">
                  <v:imagedata r:id="rId34" o:title=""/>
                </v:shape>
                <w:control r:id="rId35" w:name="TextBox15" w:shapeid="_x0000_i1106"/>
              </w:object>
            </w:r>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C44D86" w:rsidP="005C17F5">
                <w:pPr>
                  <w:rPr>
                    <w:sz w:val="23"/>
                    <w:szCs w:val="23"/>
                  </w:rPr>
                </w:pPr>
                <w:r>
                  <w:rPr>
                    <w:sz w:val="23"/>
                    <w:szCs w:val="23"/>
                  </w:rPr>
                  <w:t>Education, Training, and Library</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lastRenderedPageBreak/>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object w:dxaOrig="225" w:dyaOrig="225">
                <v:shape id="_x0000_i1107" type="#_x0000_t75" style="width:512.25pt;height:21.75pt" o:ole="">
                  <v:imagedata r:id="rId37" o:title=""/>
                </v:shape>
                <w:control r:id="rId38" w:name="TextBox241411" w:shapeid="_x0000_i1107"/>
              </w:object>
            </w:r>
          </w:p>
        </w:tc>
      </w:tr>
      <w:tr w:rsidR="002F7065" w:rsidTr="005C17F5">
        <w:trPr>
          <w:trHeight w:val="427"/>
        </w:trPr>
        <w:tc>
          <w:tcPr>
            <w:tcW w:w="9540" w:type="dxa"/>
            <w:gridSpan w:val="7"/>
            <w:shd w:val="clear" w:color="auto" w:fill="DDD9C3" w:themeFill="background2" w:themeFillShade="E6"/>
          </w:tcPr>
          <w:p w:rsidR="002F7065" w:rsidRPr="00276B3A" w:rsidRDefault="002F7065" w:rsidP="00E6431D">
            <w:pPr>
              <w:pStyle w:val="ListParagraph"/>
              <w:numPr>
                <w:ilvl w:val="0"/>
                <w:numId w:val="1"/>
              </w:numPr>
              <w:rPr>
                <w:sz w:val="20"/>
                <w:szCs w:val="20"/>
              </w:rPr>
            </w:pPr>
            <w:r>
              <w:rPr>
                <w:sz w:val="20"/>
                <w:szCs w:val="20"/>
              </w:rPr>
              <w:t xml:space="preserve">How many credits are required to earn </w:t>
            </w:r>
            <w:r w:rsidR="00E6431D">
              <w:rPr>
                <w:sz w:val="20"/>
                <w:szCs w:val="20"/>
              </w:rPr>
              <w:t>this</w:t>
            </w:r>
            <w:r>
              <w:rPr>
                <w:sz w:val="20"/>
                <w:szCs w:val="20"/>
              </w:rPr>
              <w:t xml:space="preserve"> credential?</w:t>
            </w:r>
          </w:p>
        </w:tc>
        <w:bookmarkStart w:id="8" w:name="Text6"/>
        <w:tc>
          <w:tcPr>
            <w:tcW w:w="1368" w:type="dxa"/>
            <w:gridSpan w:val="2"/>
            <w:shd w:val="clear" w:color="auto" w:fill="FFFFFF" w:themeFill="background1"/>
            <w:vAlign w:val="center"/>
          </w:tcPr>
          <w:p w:rsidR="002F7065" w:rsidRPr="00276B3A" w:rsidRDefault="002F7065" w:rsidP="00C44D86">
            <w:pPr>
              <w:pStyle w:val="ListParagraph"/>
              <w:ind w:left="0"/>
              <w:rPr>
                <w:sz w:val="20"/>
                <w:szCs w:val="20"/>
              </w:rPr>
            </w:pPr>
            <w:r>
              <w:rPr>
                <w:sz w:val="20"/>
                <w:szCs w:val="20"/>
              </w:rPr>
              <w:fldChar w:fldCharType="begin">
                <w:ffData>
                  <w:name w:val="Text6"/>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C44D86">
              <w:rPr>
                <w:noProof/>
                <w:sz w:val="20"/>
                <w:szCs w:val="20"/>
              </w:rPr>
              <w:t>12</w:t>
            </w:r>
            <w:r>
              <w:rPr>
                <w:sz w:val="20"/>
                <w:szCs w:val="20"/>
              </w:rPr>
              <w:fldChar w:fldCharType="end"/>
            </w:r>
            <w:bookmarkEnd w:id="8"/>
          </w:p>
        </w:tc>
      </w:tr>
      <w:tr w:rsidR="002F7065" w:rsidTr="005C17F5">
        <w:trPr>
          <w:trHeight w:val="427"/>
        </w:trPr>
        <w:tc>
          <w:tcPr>
            <w:tcW w:w="9540" w:type="dxa"/>
            <w:gridSpan w:val="7"/>
            <w:shd w:val="clear" w:color="auto" w:fill="DDD9C3" w:themeFill="background2" w:themeFillShade="E6"/>
          </w:tcPr>
          <w:p w:rsidR="002F7065" w:rsidRPr="00276B3A" w:rsidRDefault="002F7065" w:rsidP="002F7065">
            <w:pPr>
              <w:pStyle w:val="ListParagraph"/>
              <w:numPr>
                <w:ilvl w:val="0"/>
                <w:numId w:val="1"/>
              </w:numPr>
              <w:rPr>
                <w:sz w:val="20"/>
                <w:szCs w:val="20"/>
              </w:rPr>
            </w:pPr>
            <w:r>
              <w:rPr>
                <w:sz w:val="20"/>
                <w:szCs w:val="20"/>
              </w:rPr>
              <w:t>What is the anticipated length of the program, in semesters including summer? (e.g. 2 years = 6 semesters)</w:t>
            </w:r>
          </w:p>
        </w:tc>
        <w:bookmarkStart w:id="9" w:name="Text7"/>
        <w:tc>
          <w:tcPr>
            <w:tcW w:w="1368" w:type="dxa"/>
            <w:gridSpan w:val="2"/>
            <w:shd w:val="clear" w:color="auto" w:fill="FFFFFF" w:themeFill="background1"/>
            <w:vAlign w:val="center"/>
          </w:tcPr>
          <w:p w:rsidR="002F7065" w:rsidRPr="00276B3A" w:rsidRDefault="002F7065" w:rsidP="00C44D86">
            <w:pPr>
              <w:pStyle w:val="ListParagraph"/>
              <w:ind w:left="0"/>
              <w:rPr>
                <w:sz w:val="20"/>
                <w:szCs w:val="20"/>
              </w:rPr>
            </w:pPr>
            <w:r>
              <w:rPr>
                <w:sz w:val="20"/>
                <w:szCs w:val="20"/>
              </w:rPr>
              <w:fldChar w:fldCharType="begin">
                <w:ffData>
                  <w:name w:val="Text7"/>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C44D86">
              <w:rPr>
                <w:noProof/>
                <w:sz w:val="20"/>
                <w:szCs w:val="20"/>
              </w:rPr>
              <w:t>6</w:t>
            </w:r>
            <w:r>
              <w:rPr>
                <w:sz w:val="20"/>
                <w:szCs w:val="20"/>
              </w:rPr>
              <w:fldChar w:fldCharType="end"/>
            </w:r>
            <w:bookmarkEnd w:id="9"/>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225" w:dyaOrig="225">
                <v:shape id="_x0000_i1108" type="#_x0000_t75" style="width:36pt;height:21pt" o:ole="">
                  <v:imagedata r:id="rId40" o:title=""/>
                </v:shape>
                <w:control r:id="rId41" w:name="CheckBox5" w:shapeid="_x0000_i1108"/>
              </w:object>
            </w:r>
            <w:r w:rsidRPr="00276B3A">
              <w:rPr>
                <w:sz w:val="20"/>
                <w:szCs w:val="20"/>
              </w:rPr>
              <w:object w:dxaOrig="225" w:dyaOrig="225">
                <v:shape id="_x0000_i1091" type="#_x0000_t75" style="width:36pt;height:21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C44D86" w:rsidP="00C44D86">
            <w:pPr>
              <w:rPr>
                <w:sz w:val="23"/>
                <w:szCs w:val="23"/>
              </w:rPr>
            </w:pPr>
            <w:r>
              <w:rPr>
                <w:sz w:val="23"/>
                <w:szCs w:val="23"/>
              </w:rPr>
              <w:t>e-app 13.0201 (99.1302)</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C44D86" w:rsidP="005C17F5">
            <w:pPr>
              <w:rPr>
                <w:sz w:val="23"/>
                <w:szCs w:val="23"/>
              </w:rPr>
            </w:pPr>
            <w:r>
              <w:rPr>
                <w:sz w:val="23"/>
                <w:szCs w:val="23"/>
              </w:rPr>
              <w:t>NDGE-CERN</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C44D86" w:rsidP="005C17F5">
            <w:pPr>
              <w:rPr>
                <w:sz w:val="23"/>
                <w:szCs w:val="23"/>
              </w:rPr>
            </w:pPr>
            <w:r>
              <w:rPr>
                <w:sz w:val="23"/>
                <w:szCs w:val="23"/>
              </w:rPr>
              <w:t>NDGR</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C44D86" w:rsidP="005C17F5">
            <w:pPr>
              <w:rPr>
                <w:sz w:val="23"/>
                <w:szCs w:val="23"/>
              </w:rPr>
            </w:pPr>
            <w:r>
              <w:rPr>
                <w:sz w:val="23"/>
                <w:szCs w:val="23"/>
              </w:rPr>
              <w:t>ESL</w:t>
            </w:r>
          </w:p>
        </w:tc>
      </w:tr>
      <w:tr w:rsidR="002F7065" w:rsidTr="00C41929">
        <w:tc>
          <w:tcPr>
            <w:tcW w:w="2610" w:type="dxa"/>
            <w:shd w:val="clear" w:color="auto" w:fill="DDD9C3" w:themeFill="background2" w:themeFillShade="E6"/>
          </w:tcPr>
          <w:p w:rsidR="002F7065" w:rsidRDefault="002F7065" w:rsidP="007F6988">
            <w:pPr>
              <w:pStyle w:val="ListParagraph"/>
              <w:ind w:left="360"/>
              <w:jc w:val="right"/>
              <w:rPr>
                <w:sz w:val="23"/>
                <w:szCs w:val="23"/>
              </w:rPr>
            </w:pPr>
            <w:r>
              <w:rPr>
                <w:sz w:val="23"/>
                <w:szCs w:val="23"/>
              </w:rPr>
              <w:t>Program Code:</w:t>
            </w:r>
          </w:p>
        </w:tc>
        <w:tc>
          <w:tcPr>
            <w:tcW w:w="2700" w:type="dxa"/>
            <w:gridSpan w:val="2"/>
          </w:tcPr>
          <w:p w:rsidR="002F7065" w:rsidRDefault="00C44D86" w:rsidP="007F6988">
            <w:pPr>
              <w:rPr>
                <w:sz w:val="23"/>
                <w:szCs w:val="23"/>
              </w:rPr>
            </w:pPr>
            <w:r>
              <w:rPr>
                <w:sz w:val="23"/>
                <w:szCs w:val="23"/>
              </w:rPr>
              <w:t>NFAEG</w:t>
            </w:r>
          </w:p>
        </w:tc>
        <w:tc>
          <w:tcPr>
            <w:tcW w:w="1980" w:type="dxa"/>
            <w:gridSpan w:val="3"/>
            <w:shd w:val="clear" w:color="auto" w:fill="DDD9C3" w:themeFill="background2" w:themeFillShade="E6"/>
          </w:tcPr>
          <w:p w:rsidR="002F7065" w:rsidRDefault="002F7065" w:rsidP="007F6988">
            <w:pPr>
              <w:rPr>
                <w:sz w:val="23"/>
                <w:szCs w:val="23"/>
              </w:rPr>
            </w:pPr>
            <w:r>
              <w:rPr>
                <w:sz w:val="23"/>
                <w:szCs w:val="23"/>
              </w:rPr>
              <w:t>Effective Date:</w:t>
            </w:r>
          </w:p>
        </w:tc>
        <w:tc>
          <w:tcPr>
            <w:tcW w:w="3618" w:type="dxa"/>
            <w:gridSpan w:val="3"/>
          </w:tcPr>
          <w:p w:rsidR="002F7065" w:rsidRDefault="00C44D86" w:rsidP="007F6988">
            <w:pPr>
              <w:rPr>
                <w:sz w:val="23"/>
                <w:szCs w:val="23"/>
              </w:rPr>
            </w:pPr>
            <w:r>
              <w:rPr>
                <w:sz w:val="23"/>
                <w:szCs w:val="23"/>
              </w:rPr>
              <w:t>1/17/2012</w:t>
            </w:r>
          </w:p>
        </w:tc>
      </w:tr>
      <w:tr w:rsidR="002F7065" w:rsidTr="00C41929">
        <w:tc>
          <w:tcPr>
            <w:tcW w:w="2610" w:type="dxa"/>
            <w:shd w:val="clear" w:color="auto" w:fill="DDD9C3" w:themeFill="background2" w:themeFillShade="E6"/>
          </w:tcPr>
          <w:p w:rsidR="002F7065" w:rsidRDefault="00853E77" w:rsidP="007F6988">
            <w:pPr>
              <w:pStyle w:val="ListParagraph"/>
              <w:ind w:left="360"/>
              <w:jc w:val="right"/>
              <w:rPr>
                <w:sz w:val="23"/>
                <w:szCs w:val="23"/>
              </w:rPr>
            </w:pPr>
            <w:r>
              <w:rPr>
                <w:sz w:val="23"/>
                <w:szCs w:val="23"/>
              </w:rPr>
              <w:t>Date Reviewed:</w:t>
            </w:r>
          </w:p>
        </w:tc>
        <w:tc>
          <w:tcPr>
            <w:tcW w:w="2700" w:type="dxa"/>
            <w:gridSpan w:val="2"/>
          </w:tcPr>
          <w:p w:rsidR="002F7065" w:rsidRDefault="00C44D86" w:rsidP="007F6988">
            <w:pPr>
              <w:rPr>
                <w:sz w:val="23"/>
                <w:szCs w:val="23"/>
              </w:rPr>
            </w:pPr>
            <w:r>
              <w:rPr>
                <w:sz w:val="23"/>
                <w:szCs w:val="23"/>
              </w:rPr>
              <w:t>11/7/2011</w:t>
            </w:r>
          </w:p>
        </w:tc>
        <w:tc>
          <w:tcPr>
            <w:tcW w:w="1980" w:type="dxa"/>
            <w:gridSpan w:val="3"/>
            <w:shd w:val="clear" w:color="auto" w:fill="DDD9C3" w:themeFill="background2" w:themeFillShade="E6"/>
          </w:tcPr>
          <w:p w:rsidR="002F7065" w:rsidRDefault="00853E77" w:rsidP="00853E77">
            <w:pPr>
              <w:rPr>
                <w:sz w:val="23"/>
                <w:szCs w:val="23"/>
              </w:rPr>
            </w:pPr>
            <w:r>
              <w:rPr>
                <w:sz w:val="23"/>
                <w:szCs w:val="23"/>
              </w:rPr>
              <w:t>Preliminary GE?</w:t>
            </w:r>
          </w:p>
        </w:tc>
        <w:tc>
          <w:tcPr>
            <w:tcW w:w="3618" w:type="dxa"/>
            <w:gridSpan w:val="3"/>
          </w:tcPr>
          <w:p w:rsidR="002F7065" w:rsidRDefault="00853E77" w:rsidP="00C44D86">
            <w:pPr>
              <w:rPr>
                <w:sz w:val="23"/>
                <w:szCs w:val="23"/>
              </w:rPr>
            </w:pPr>
            <w:r>
              <w:rPr>
                <w:sz w:val="23"/>
                <w:szCs w:val="23"/>
              </w:rPr>
              <w:t xml:space="preserve">Yes </w:t>
            </w:r>
          </w:p>
        </w:tc>
      </w:tr>
      <w:tr w:rsidR="002F7065" w:rsidTr="005C17F5">
        <w:trPr>
          <w:gridAfter w:val="1"/>
          <w:wAfter w:w="18" w:type="dxa"/>
        </w:trPr>
        <w:tc>
          <w:tcPr>
            <w:tcW w:w="10890" w:type="dxa"/>
            <w:gridSpan w:val="8"/>
            <w:shd w:val="clear" w:color="auto" w:fill="FFC000"/>
          </w:tcPr>
          <w:p w:rsidR="002F7065" w:rsidRDefault="002F7065" w:rsidP="00C41929">
            <w:pPr>
              <w:rPr>
                <w:sz w:val="23"/>
                <w:szCs w:val="23"/>
              </w:rPr>
            </w:pPr>
            <w:r>
              <w:rPr>
                <w:sz w:val="23"/>
                <w:szCs w:val="23"/>
              </w:rPr>
              <w:t>TO SUBMIT, PLEASE EMAIL THIS FORM TO:</w:t>
            </w:r>
          </w:p>
          <w:p w:rsidR="002F7065" w:rsidRDefault="002F7065"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a+uCOSLEibMrAXavqKjoIyHvENs=" w:salt="pQ96RCz10MB3TV/SFpzEqA=="/>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B4A80"/>
    <w:rsid w:val="001225F7"/>
    <w:rsid w:val="00186B42"/>
    <w:rsid w:val="002349BA"/>
    <w:rsid w:val="00276B3A"/>
    <w:rsid w:val="002C61F0"/>
    <w:rsid w:val="002F7065"/>
    <w:rsid w:val="003C7D73"/>
    <w:rsid w:val="00487DC9"/>
    <w:rsid w:val="00571530"/>
    <w:rsid w:val="005C17F5"/>
    <w:rsid w:val="00691A3C"/>
    <w:rsid w:val="006C1908"/>
    <w:rsid w:val="006E6F3B"/>
    <w:rsid w:val="00834956"/>
    <w:rsid w:val="00853E77"/>
    <w:rsid w:val="008740E5"/>
    <w:rsid w:val="008A1F86"/>
    <w:rsid w:val="008A3F8E"/>
    <w:rsid w:val="009F75FD"/>
    <w:rsid w:val="00A8625D"/>
    <w:rsid w:val="00B26531"/>
    <w:rsid w:val="00BA2B8A"/>
    <w:rsid w:val="00BE7DD4"/>
    <w:rsid w:val="00C41929"/>
    <w:rsid w:val="00C44D86"/>
    <w:rsid w:val="00D36816"/>
    <w:rsid w:val="00DC2DE6"/>
    <w:rsid w:val="00E574B0"/>
    <w:rsid w:val="00E6431D"/>
    <w:rsid w:val="00EA18BF"/>
    <w:rsid w:val="00ED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BF4F63"/>
    <w:rsid w:val="00F4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6C6F-4981-44E2-B325-AE586A5C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Robyn Marschke</cp:lastModifiedBy>
  <cp:revision>2</cp:revision>
  <dcterms:created xsi:type="dcterms:W3CDTF">2011-11-11T20:04:00Z</dcterms:created>
  <dcterms:modified xsi:type="dcterms:W3CDTF">2011-11-11T20:04:00Z</dcterms:modified>
</cp:coreProperties>
</file>