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45.6pt;height:17.85pt" o:ole="">
                  <v:imagedata r:id="rId8" o:title=""/>
                </v:shape>
                <w:control r:id="rId9" w:name="TextBox2" w:shapeid="_x0000_i1131"/>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6pt;height:17.85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6pt;height:17.85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6pt;height:17.85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975112" w:rsidRDefault="00487DC9" w:rsidP="00975112">
            <w:pPr>
              <w:rPr>
                <w:noProof/>
                <w:sz w:val="23"/>
                <w:szCs w:val="23"/>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611BF1">
              <w:rPr>
                <w:sz w:val="23"/>
                <w:szCs w:val="23"/>
              </w:rPr>
              <w:t xml:space="preserve">According the the </w:t>
            </w:r>
            <w:r w:rsidR="003E74C6">
              <w:rPr>
                <w:sz w:val="23"/>
                <w:szCs w:val="23"/>
              </w:rPr>
              <w:t>p</w:t>
            </w:r>
            <w:r w:rsidR="00975112" w:rsidRPr="00975112">
              <w:rPr>
                <w:noProof/>
                <w:sz w:val="23"/>
                <w:szCs w:val="23"/>
              </w:rPr>
              <w:t xml:space="preserve">restigious </w:t>
            </w:r>
            <w:r w:rsidR="00611BF1" w:rsidRPr="00611BF1">
              <w:rPr>
                <w:noProof/>
                <w:sz w:val="23"/>
                <w:szCs w:val="23"/>
              </w:rPr>
              <w:t>National Center for Disaster Preparedness</w:t>
            </w:r>
            <w:r w:rsidR="00611BF1">
              <w:rPr>
                <w:noProof/>
                <w:sz w:val="23"/>
                <w:szCs w:val="23"/>
              </w:rPr>
              <w:t xml:space="preserve"> (NCDP) "</w:t>
            </w:r>
            <w:r w:rsidR="00611BF1" w:rsidRPr="00611BF1">
              <w:rPr>
                <w:noProof/>
                <w:sz w:val="23"/>
                <w:szCs w:val="23"/>
              </w:rPr>
              <w:t>The recent increased threat of terrorism, coupled with the ever-present dangers posed by natural disasters and public health emergencies, clearly support the need to incorporate bioterrorism preparedness and emergency response material into the curricula of every health professions school in the nation. A main barrier to health care preparedness in this country is a lack of coordination across the spectrum of public health and health care communities and disciplines. Ensuring a unified and coordinated approach to preparedness requires that benchmarks and standards be consistent across health care disciplines and public health, with the most basic level being education of health professions students. Educational competencies establish the foundation that enables graduates to meet occupational competencies. However, educational needs for students differ from the needs of practitioners. In addition, there must be a clear connection between departments of public health and all other health care entities to ensure proper preparedness.</w:t>
            </w:r>
            <w:r w:rsidR="00611BF1">
              <w:rPr>
                <w:noProof/>
                <w:sz w:val="23"/>
                <w:szCs w:val="23"/>
              </w:rPr>
              <w:t>"</w:t>
            </w:r>
            <w:r w:rsidR="00611BF1" w:rsidRPr="00611BF1">
              <w:rPr>
                <w:noProof/>
                <w:sz w:val="23"/>
                <w:szCs w:val="23"/>
              </w:rPr>
              <w:t xml:space="preserve"> </w:t>
            </w:r>
            <w:r w:rsidR="00975112" w:rsidRPr="00975112">
              <w:rPr>
                <w:noProof/>
                <w:sz w:val="23"/>
                <w:szCs w:val="23"/>
              </w:rPr>
              <w:t xml:space="preserve"> </w:t>
            </w:r>
          </w:p>
          <w:p w:rsidR="00975112" w:rsidRPr="00975112" w:rsidRDefault="00975112" w:rsidP="00975112">
            <w:pPr>
              <w:rPr>
                <w:noProof/>
                <w:sz w:val="23"/>
                <w:szCs w:val="23"/>
              </w:rPr>
            </w:pPr>
            <w:r w:rsidRPr="00975112">
              <w:rPr>
                <w:noProof/>
                <w:sz w:val="23"/>
                <w:szCs w:val="23"/>
              </w:rPr>
              <w:t xml:space="preserve"> </w:t>
            </w:r>
          </w:p>
          <w:p w:rsidR="00571530" w:rsidRPr="006E6F3B" w:rsidRDefault="00611BF1" w:rsidP="003E74C6">
            <w:pPr>
              <w:rPr>
                <w:sz w:val="24"/>
                <w:szCs w:val="24"/>
              </w:rPr>
            </w:pPr>
            <w:r>
              <w:rPr>
                <w:noProof/>
                <w:sz w:val="23"/>
                <w:szCs w:val="23"/>
              </w:rPr>
              <w:t xml:space="preserve">After the terrorist attacks on September 11, 2001, </w:t>
            </w:r>
            <w:r w:rsidR="00975112" w:rsidRPr="00975112">
              <w:rPr>
                <w:noProof/>
                <w:sz w:val="23"/>
                <w:szCs w:val="23"/>
              </w:rPr>
              <w:t xml:space="preserve">Beth-El College of Nursing and Health Sciences </w:t>
            </w:r>
            <w:r>
              <w:rPr>
                <w:noProof/>
                <w:sz w:val="23"/>
                <w:szCs w:val="23"/>
              </w:rPr>
              <w:t>in partnership with the Center for Homeland Security at UCCS</w:t>
            </w:r>
            <w:r w:rsidR="007B0AFA">
              <w:rPr>
                <w:noProof/>
                <w:sz w:val="23"/>
                <w:szCs w:val="23"/>
              </w:rPr>
              <w:t>,</w:t>
            </w:r>
            <w:r>
              <w:rPr>
                <w:noProof/>
                <w:sz w:val="23"/>
                <w:szCs w:val="23"/>
              </w:rPr>
              <w:t xml:space="preserve"> </w:t>
            </w:r>
            <w:r w:rsidR="00975112" w:rsidRPr="00975112">
              <w:rPr>
                <w:noProof/>
                <w:sz w:val="23"/>
                <w:szCs w:val="23"/>
              </w:rPr>
              <w:t xml:space="preserve">was </w:t>
            </w:r>
            <w:r>
              <w:rPr>
                <w:noProof/>
                <w:sz w:val="23"/>
                <w:szCs w:val="23"/>
              </w:rPr>
              <w:t xml:space="preserve">among </w:t>
            </w:r>
            <w:r w:rsidR="00975112" w:rsidRPr="00975112">
              <w:rPr>
                <w:noProof/>
                <w:sz w:val="23"/>
                <w:szCs w:val="23"/>
              </w:rPr>
              <w:t xml:space="preserve">the first </w:t>
            </w:r>
            <w:r>
              <w:rPr>
                <w:noProof/>
                <w:sz w:val="23"/>
                <w:szCs w:val="23"/>
              </w:rPr>
              <w:t>programs in the U</w:t>
            </w:r>
            <w:r w:rsidR="00975112" w:rsidRPr="00975112">
              <w:rPr>
                <w:noProof/>
                <w:sz w:val="23"/>
                <w:szCs w:val="23"/>
              </w:rPr>
              <w:t xml:space="preserve">.S. to offer formalized </w:t>
            </w:r>
            <w:r>
              <w:rPr>
                <w:noProof/>
                <w:sz w:val="23"/>
                <w:szCs w:val="23"/>
              </w:rPr>
              <w:t xml:space="preserve">Disaster Public Health </w:t>
            </w:r>
            <w:r w:rsidR="00975112" w:rsidRPr="00975112">
              <w:rPr>
                <w:noProof/>
                <w:sz w:val="23"/>
                <w:szCs w:val="23"/>
              </w:rPr>
              <w:t xml:space="preserve">education. Since healthcare professionals have the opportunity to recognize and provide care for patients affected </w:t>
            </w:r>
            <w:r w:rsidR="007B0AFA">
              <w:rPr>
                <w:noProof/>
                <w:sz w:val="23"/>
                <w:szCs w:val="23"/>
              </w:rPr>
              <w:t xml:space="preserve">by </w:t>
            </w:r>
            <w:r>
              <w:rPr>
                <w:noProof/>
                <w:sz w:val="23"/>
                <w:szCs w:val="23"/>
              </w:rPr>
              <w:t xml:space="preserve">terrorism, national and international disasters, as well as pandemic outbreaks, </w:t>
            </w:r>
            <w:r w:rsidR="007B0AFA">
              <w:rPr>
                <w:noProof/>
                <w:sz w:val="23"/>
                <w:szCs w:val="23"/>
              </w:rPr>
              <w:t xml:space="preserve">the </w:t>
            </w:r>
            <w:r>
              <w:rPr>
                <w:noProof/>
                <w:sz w:val="23"/>
                <w:szCs w:val="23"/>
              </w:rPr>
              <w:t xml:space="preserve">Disaster Public Health education </w:t>
            </w:r>
            <w:r w:rsidR="00975112" w:rsidRPr="00975112">
              <w:rPr>
                <w:noProof/>
                <w:sz w:val="23"/>
                <w:szCs w:val="23"/>
              </w:rPr>
              <w:t>certificate will fill an educational gap not readily available in basic nursing curriculum</w:t>
            </w:r>
            <w:r w:rsidR="007B0AFA">
              <w:rPr>
                <w:noProof/>
                <w:sz w:val="23"/>
                <w:szCs w:val="23"/>
              </w:rPr>
              <w:t xml:space="preserve"> or advanced nursing practice curriculum</w:t>
            </w:r>
            <w:r w:rsidR="00975112" w:rsidRPr="00975112">
              <w:rPr>
                <w:noProof/>
                <w:sz w:val="23"/>
                <w:szCs w:val="23"/>
              </w:rPr>
              <w:t>.</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975112" w:rsidRDefault="00EA18BF" w:rsidP="00975112">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The education courses offered online for semester hour credit are designed to supplement the clinical expertise of practicing registered nurses</w:t>
            </w:r>
            <w:r w:rsidR="00D501AD">
              <w:rPr>
                <w:sz w:val="23"/>
                <w:szCs w:val="23"/>
              </w:rPr>
              <w:t xml:space="preserve">, </w:t>
            </w:r>
            <w:r w:rsidR="003E74C6">
              <w:rPr>
                <w:sz w:val="23"/>
                <w:szCs w:val="23"/>
              </w:rPr>
              <w:t xml:space="preserve">paramedics, </w:t>
            </w:r>
            <w:r w:rsidR="00D501AD">
              <w:rPr>
                <w:sz w:val="23"/>
                <w:szCs w:val="23"/>
              </w:rPr>
              <w:t xml:space="preserve">EMTs, strategic military personnel, firefighters, law enforcement officers, and others in a position to provide disaster public health safety and assistance.  </w:t>
            </w:r>
            <w:r w:rsidR="00574B36">
              <w:rPr>
                <w:sz w:val="23"/>
                <w:szCs w:val="23"/>
              </w:rPr>
              <w:t xml:space="preserve">A </w:t>
            </w:r>
            <w:r w:rsidR="00975112" w:rsidRPr="00975112">
              <w:rPr>
                <w:sz w:val="23"/>
                <w:szCs w:val="23"/>
              </w:rPr>
              <w:t xml:space="preserve">core group of </w:t>
            </w:r>
            <w:r w:rsidR="00D501AD">
              <w:rPr>
                <w:sz w:val="23"/>
                <w:szCs w:val="23"/>
              </w:rPr>
              <w:t xml:space="preserve">disaster public health </w:t>
            </w:r>
            <w:r w:rsidR="00975112" w:rsidRPr="00975112">
              <w:rPr>
                <w:sz w:val="23"/>
                <w:szCs w:val="23"/>
              </w:rPr>
              <w:t xml:space="preserve">experts that practice in the U.S and </w:t>
            </w:r>
            <w:r w:rsidR="00D501AD">
              <w:rPr>
                <w:sz w:val="23"/>
                <w:szCs w:val="23"/>
              </w:rPr>
              <w:t xml:space="preserve">internationally, </w:t>
            </w:r>
            <w:r w:rsidR="00975112" w:rsidRPr="00975112">
              <w:rPr>
                <w:sz w:val="23"/>
                <w:szCs w:val="23"/>
              </w:rPr>
              <w:t xml:space="preserve">were consulted regarding the development of courses for the </w:t>
            </w:r>
            <w:r w:rsidR="00D501AD">
              <w:rPr>
                <w:sz w:val="23"/>
                <w:szCs w:val="23"/>
              </w:rPr>
              <w:t xml:space="preserve">Disaster Public Health </w:t>
            </w:r>
            <w:r w:rsidR="00975112" w:rsidRPr="00975112">
              <w:rPr>
                <w:sz w:val="23"/>
                <w:szCs w:val="23"/>
              </w:rPr>
              <w:t xml:space="preserve">Certificate. Specific course content was identified and developed by this group of </w:t>
            </w:r>
            <w:r w:rsidR="00D501AD">
              <w:rPr>
                <w:sz w:val="23"/>
                <w:szCs w:val="23"/>
              </w:rPr>
              <w:t xml:space="preserve">disaster public health </w:t>
            </w:r>
            <w:r w:rsidR="00975112" w:rsidRPr="00975112">
              <w:rPr>
                <w:sz w:val="23"/>
                <w:szCs w:val="23"/>
              </w:rPr>
              <w:t>experts who</w:t>
            </w:r>
            <w:r w:rsidR="003E74C6">
              <w:rPr>
                <w:sz w:val="23"/>
                <w:szCs w:val="23"/>
              </w:rPr>
              <w:t xml:space="preserve"> are</w:t>
            </w:r>
            <w:r w:rsidR="00975112" w:rsidRPr="00975112">
              <w:rPr>
                <w:sz w:val="23"/>
                <w:szCs w:val="23"/>
              </w:rPr>
              <w:t xml:space="preserve"> </w:t>
            </w:r>
            <w:r w:rsidR="00D501AD">
              <w:rPr>
                <w:sz w:val="23"/>
                <w:szCs w:val="23"/>
              </w:rPr>
              <w:t xml:space="preserve">either currently working in the field or have only recently retired.  </w:t>
            </w:r>
            <w:r w:rsidR="00D501AD">
              <w:rPr>
                <w:sz w:val="23"/>
                <w:szCs w:val="23"/>
              </w:rPr>
              <w:lastRenderedPageBreak/>
              <w:t>Their large network of contact</w:t>
            </w:r>
            <w:r w:rsidR="00973F50">
              <w:rPr>
                <w:sz w:val="23"/>
                <w:szCs w:val="23"/>
              </w:rPr>
              <w:t>s</w:t>
            </w:r>
            <w:r w:rsidR="00D501AD">
              <w:rPr>
                <w:sz w:val="23"/>
                <w:szCs w:val="23"/>
              </w:rPr>
              <w:t xml:space="preserve"> has the</w:t>
            </w:r>
            <w:r w:rsidR="00975112" w:rsidRPr="00975112">
              <w:rPr>
                <w:sz w:val="23"/>
                <w:szCs w:val="23"/>
              </w:rPr>
              <w:t xml:space="preserve"> capacity to hire </w:t>
            </w:r>
            <w:r w:rsidR="00D501AD">
              <w:rPr>
                <w:sz w:val="23"/>
                <w:szCs w:val="23"/>
              </w:rPr>
              <w:t>healthcare and public safety staff</w:t>
            </w:r>
            <w:r w:rsidR="00975112" w:rsidRPr="00975112">
              <w:rPr>
                <w:sz w:val="23"/>
                <w:szCs w:val="23"/>
              </w:rPr>
              <w:t xml:space="preserve">, develop or expand programs that offer </w:t>
            </w:r>
            <w:r w:rsidR="007316BC">
              <w:rPr>
                <w:sz w:val="23"/>
                <w:szCs w:val="23"/>
              </w:rPr>
              <w:t xml:space="preserve">disaster public health </w:t>
            </w:r>
            <w:r w:rsidR="00975112" w:rsidRPr="00975112">
              <w:rPr>
                <w:sz w:val="23"/>
                <w:szCs w:val="23"/>
              </w:rPr>
              <w:t>healthcare services</w:t>
            </w:r>
            <w:r w:rsidR="00973F50">
              <w:rPr>
                <w:sz w:val="23"/>
                <w:szCs w:val="23"/>
              </w:rPr>
              <w:t>,</w:t>
            </w:r>
            <w:r w:rsidR="00975112" w:rsidRPr="00975112">
              <w:rPr>
                <w:sz w:val="23"/>
                <w:szCs w:val="23"/>
              </w:rPr>
              <w:t xml:space="preserve"> and promote education opportunities.</w:t>
            </w:r>
          </w:p>
          <w:p w:rsidR="003B3125" w:rsidRPr="00975112" w:rsidRDefault="003B3125" w:rsidP="00975112">
            <w:pPr>
              <w:rPr>
                <w:sz w:val="23"/>
                <w:szCs w:val="23"/>
              </w:rPr>
            </w:pPr>
          </w:p>
          <w:p w:rsidR="00691A3C" w:rsidRDefault="00975112" w:rsidP="00975112">
            <w:pPr>
              <w:rPr>
                <w:sz w:val="23"/>
                <w:szCs w:val="23"/>
              </w:rPr>
            </w:pPr>
            <w:r w:rsidRPr="00975112">
              <w:rPr>
                <w:sz w:val="23"/>
                <w:szCs w:val="23"/>
              </w:rPr>
              <w:t xml:space="preserve">The length of the courses, admission requirements, and pre-requisites are based on the standard requirements for the </w:t>
            </w:r>
            <w:r w:rsidR="007316BC">
              <w:rPr>
                <w:sz w:val="23"/>
                <w:szCs w:val="23"/>
              </w:rPr>
              <w:t xml:space="preserve">Beth-El </w:t>
            </w:r>
            <w:r w:rsidRPr="00975112">
              <w:rPr>
                <w:sz w:val="23"/>
                <w:szCs w:val="23"/>
              </w:rPr>
              <w:t>College of Nursing</w:t>
            </w:r>
            <w:r w:rsidR="007316BC">
              <w:rPr>
                <w:sz w:val="23"/>
                <w:szCs w:val="23"/>
              </w:rPr>
              <w:t xml:space="preserve"> and Health Sciences along with those guidelines directed by the Center </w:t>
            </w:r>
            <w:r w:rsidR="003E74C6">
              <w:rPr>
                <w:sz w:val="23"/>
                <w:szCs w:val="23"/>
              </w:rPr>
              <w:t xml:space="preserve">for </w:t>
            </w:r>
            <w:r w:rsidR="007316BC">
              <w:rPr>
                <w:sz w:val="23"/>
                <w:szCs w:val="23"/>
              </w:rPr>
              <w:t>Homeland Security at UCCS</w:t>
            </w:r>
            <w:r w:rsidRPr="00975112">
              <w:rPr>
                <w:sz w:val="23"/>
                <w:szCs w:val="23"/>
              </w:rPr>
              <w:t>.</w:t>
            </w:r>
            <w:r>
              <w:rPr>
                <w:sz w:val="23"/>
                <w:szCs w:val="23"/>
              </w:rPr>
              <w:t> </w:t>
            </w:r>
            <w:r>
              <w:rPr>
                <w:sz w:val="23"/>
                <w:szCs w:val="23"/>
              </w:rPr>
              <w:t> </w:t>
            </w:r>
            <w:r>
              <w:rPr>
                <w:sz w:val="23"/>
                <w:szCs w:val="23"/>
              </w:rPr>
              <w:t> </w:t>
            </w:r>
            <w:r>
              <w:rPr>
                <w:sz w:val="23"/>
                <w:szCs w:val="23"/>
              </w:rPr>
              <w:t> </w:t>
            </w:r>
            <w:r>
              <w:rPr>
                <w:sz w:val="23"/>
                <w:szCs w:val="23"/>
              </w:rPr>
              <w:t> </w:t>
            </w:r>
            <w:r w:rsidR="00EA18BF">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lastRenderedPageBreak/>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2E0EFA">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According to internet sources like careercast.com health care job growth is continuing to skyrocket in 2012.  Recruitment experts say that nurse practitioners, general practice doctors and registered nurses will continue to find new job opportunities thanks to the growing senior population, among other factors. </w:t>
            </w:r>
            <w:r w:rsidR="00596447">
              <w:rPr>
                <w:sz w:val="23"/>
                <w:szCs w:val="23"/>
              </w:rPr>
              <w:t xml:space="preserve"> </w:t>
            </w:r>
            <w:r w:rsidR="00975112" w:rsidRPr="00975112">
              <w:rPr>
                <w:sz w:val="23"/>
                <w:szCs w:val="23"/>
              </w:rPr>
              <w:t>Additional specialization &amp; training historically creates the potential for career advancement in the healthcare arena.</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8pt;height:20.1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69" type="#_x0000_t75" style="width:145.75pt;height:20.75pt" o:ole="">
                  <v:imagedata r:id="rId18" o:title=""/>
                </v:shape>
                <w:control r:id="rId19" w:name="CheckBox2" w:shapeid="_x0000_i1069"/>
              </w:object>
            </w:r>
          </w:p>
          <w:p w:rsidR="002C61F0" w:rsidRDefault="002C61F0" w:rsidP="005C17F5">
            <w:pPr>
              <w:rPr>
                <w:sz w:val="23"/>
                <w:szCs w:val="23"/>
              </w:rPr>
            </w:pPr>
            <w:r>
              <w:rPr>
                <w:sz w:val="23"/>
                <w:szCs w:val="23"/>
              </w:rPr>
              <w:object w:dxaOrig="225" w:dyaOrig="225">
                <v:shape id="_x0000_i1071" type="#_x0000_t75" style="width:365.75pt;height:20.75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7.9pt;height:20.75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6C1908" w:rsidRDefault="00ED1F82" w:rsidP="006A3FCC">
            <w:pPr>
              <w:rPr>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The development of a </w:t>
            </w:r>
            <w:r w:rsidR="005D3C69">
              <w:rPr>
                <w:sz w:val="23"/>
                <w:szCs w:val="23"/>
              </w:rPr>
              <w:t xml:space="preserve">Disaster Public Health </w:t>
            </w:r>
            <w:r w:rsidR="00975112" w:rsidRPr="00975112">
              <w:rPr>
                <w:sz w:val="23"/>
                <w:szCs w:val="23"/>
              </w:rPr>
              <w:t xml:space="preserve">certificate </w:t>
            </w:r>
            <w:r w:rsidR="00973F50">
              <w:rPr>
                <w:sz w:val="23"/>
                <w:szCs w:val="23"/>
              </w:rPr>
              <w:t>through</w:t>
            </w:r>
            <w:r w:rsidR="00975112" w:rsidRPr="00975112">
              <w:rPr>
                <w:sz w:val="23"/>
                <w:szCs w:val="23"/>
              </w:rPr>
              <w:t xml:space="preserve"> online education courses originated with the Beth-El</w:t>
            </w:r>
            <w:r w:rsidR="005D3C69">
              <w:rPr>
                <w:sz w:val="23"/>
                <w:szCs w:val="23"/>
              </w:rPr>
              <w:t xml:space="preserve"> College</w:t>
            </w:r>
            <w:r w:rsidR="00975112" w:rsidRPr="00975112">
              <w:rPr>
                <w:sz w:val="23"/>
                <w:szCs w:val="23"/>
              </w:rPr>
              <w:t xml:space="preserve"> Extended Studies Department</w:t>
            </w:r>
            <w:r w:rsidR="005D3C69">
              <w:rPr>
                <w:sz w:val="23"/>
                <w:szCs w:val="23"/>
              </w:rPr>
              <w:t xml:space="preserve"> and Center for Homeland Security at UCCS</w:t>
            </w:r>
            <w:r w:rsidR="00975112" w:rsidRPr="00975112">
              <w:rPr>
                <w:sz w:val="23"/>
                <w:szCs w:val="23"/>
              </w:rPr>
              <w:t xml:space="preserve"> in 200</w:t>
            </w:r>
            <w:r w:rsidR="005D3C69">
              <w:rPr>
                <w:sz w:val="23"/>
                <w:szCs w:val="23"/>
              </w:rPr>
              <w:t>2</w:t>
            </w:r>
            <w:r w:rsidR="00975112" w:rsidRPr="00975112">
              <w:rPr>
                <w:sz w:val="23"/>
                <w:szCs w:val="23"/>
              </w:rPr>
              <w:t xml:space="preserve">. A core group of </w:t>
            </w:r>
            <w:r w:rsidR="005D3C69">
              <w:rPr>
                <w:sz w:val="23"/>
                <w:szCs w:val="23"/>
              </w:rPr>
              <w:t xml:space="preserve">Disaster Public Health </w:t>
            </w:r>
            <w:r w:rsidR="00975112" w:rsidRPr="00975112">
              <w:rPr>
                <w:sz w:val="23"/>
                <w:szCs w:val="23"/>
              </w:rPr>
              <w:t>experts met with the Dean of the Beth-El College of Nursing &amp; Health Sciences</w:t>
            </w:r>
            <w:r w:rsidR="005D3C69">
              <w:rPr>
                <w:sz w:val="23"/>
                <w:szCs w:val="23"/>
              </w:rPr>
              <w:t>, the Department of Health Sciences Chair,</w:t>
            </w:r>
            <w:r w:rsidR="00975112" w:rsidRPr="00975112">
              <w:rPr>
                <w:sz w:val="23"/>
                <w:szCs w:val="23"/>
              </w:rPr>
              <w:t xml:space="preserve"> and the Director of Extended Studies to outline development of the education courses, submission of syllabi and review of respective courses by </w:t>
            </w:r>
            <w:r w:rsidR="008B6918">
              <w:rPr>
                <w:sz w:val="23"/>
                <w:szCs w:val="23"/>
              </w:rPr>
              <w:t>the</w:t>
            </w:r>
            <w:r w:rsidR="00975112" w:rsidRPr="00975112">
              <w:rPr>
                <w:sz w:val="23"/>
                <w:szCs w:val="23"/>
              </w:rPr>
              <w:t xml:space="preserve"> graduate curriculum committee.</w:t>
            </w:r>
            <w:r w:rsidR="005D3C69">
              <w:rPr>
                <w:sz w:val="23"/>
                <w:szCs w:val="23"/>
              </w:rPr>
              <w:t xml:space="preserve">  </w:t>
            </w:r>
            <w:r w:rsidR="00975112">
              <w:rPr>
                <w:sz w:val="23"/>
                <w:szCs w:val="23"/>
              </w:rPr>
              <w:t> </w:t>
            </w:r>
            <w:r w:rsidR="00975112">
              <w:rPr>
                <w:sz w:val="23"/>
                <w:szCs w:val="23"/>
              </w:rPr>
              <w:t> </w:t>
            </w:r>
            <w:r w:rsidR="00975112">
              <w:rPr>
                <w:sz w:val="23"/>
                <w:szCs w:val="23"/>
              </w:rPr>
              <w:t> </w:t>
            </w:r>
            <w:r>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12-08-20T00:00:00Z">
              <w:dateFormat w:val="M/d/yyyy"/>
              <w:lid w:val="en-US"/>
              <w:storeMappedDataAs w:val="text"/>
              <w:calendar w:val="gregorian"/>
            </w:date>
          </w:sdtPr>
          <w:sdtEndPr/>
          <w:sdtContent>
            <w:tc>
              <w:tcPr>
                <w:tcW w:w="3978" w:type="dxa"/>
                <w:gridSpan w:val="4"/>
                <w:shd w:val="clear" w:color="auto" w:fill="FFFFFF" w:themeFill="background1"/>
              </w:tcPr>
              <w:p w:rsidR="006C1908" w:rsidRDefault="00FE3B83" w:rsidP="003C7D73">
                <w:pPr>
                  <w:rPr>
                    <w:sz w:val="23"/>
                    <w:szCs w:val="23"/>
                  </w:rPr>
                </w:pPr>
                <w:r>
                  <w:rPr>
                    <w:sz w:val="23"/>
                    <w:szCs w:val="23"/>
                  </w:rPr>
                  <w:t>8/20/2012</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8-13T00:00:00Z">
              <w:dateFormat w:val="M/d/yyyy"/>
              <w:lid w:val="en-US"/>
              <w:storeMappedDataAs w:val="text"/>
              <w:calendar w:val="gregorian"/>
            </w:date>
          </w:sdtPr>
          <w:sdtEndPr/>
          <w:sdtContent>
            <w:tc>
              <w:tcPr>
                <w:tcW w:w="3978" w:type="dxa"/>
                <w:gridSpan w:val="4"/>
                <w:shd w:val="clear" w:color="auto" w:fill="FFFFFF" w:themeFill="background1"/>
              </w:tcPr>
              <w:p w:rsidR="006C1908" w:rsidRDefault="00FE3B83" w:rsidP="005C17F5">
                <w:pPr>
                  <w:rPr>
                    <w:sz w:val="23"/>
                    <w:szCs w:val="23"/>
                  </w:rPr>
                </w:pPr>
                <w:r>
                  <w:rPr>
                    <w:sz w:val="23"/>
                    <w:szCs w:val="23"/>
                  </w:rPr>
                  <w:t>8/13/2012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C20AE3" w:rsidRDefault="00BA2B8A" w:rsidP="009052C6">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75112" w:rsidRPr="00975112">
              <w:rPr>
                <w:sz w:val="23"/>
                <w:szCs w:val="23"/>
              </w:rPr>
              <w:t xml:space="preserve">The </w:t>
            </w:r>
            <w:r w:rsidR="00A05247">
              <w:rPr>
                <w:sz w:val="23"/>
                <w:szCs w:val="23"/>
              </w:rPr>
              <w:t xml:space="preserve">Graduate </w:t>
            </w:r>
            <w:r w:rsidR="00195C58">
              <w:rPr>
                <w:sz w:val="23"/>
                <w:szCs w:val="23"/>
              </w:rPr>
              <w:t xml:space="preserve">Disaster Public Health </w:t>
            </w:r>
            <w:r w:rsidR="00975112" w:rsidRPr="00975112">
              <w:rPr>
                <w:sz w:val="23"/>
                <w:szCs w:val="23"/>
              </w:rPr>
              <w:t>education courses can be completed by</w:t>
            </w:r>
            <w:r w:rsidR="00195C58">
              <w:rPr>
                <w:sz w:val="23"/>
                <w:szCs w:val="23"/>
              </w:rPr>
              <w:t xml:space="preserve">: </w:t>
            </w:r>
            <w:r w:rsidR="00195C58" w:rsidRPr="00195C58">
              <w:rPr>
                <w:sz w:val="23"/>
                <w:szCs w:val="23"/>
              </w:rPr>
              <w:t xml:space="preserve">practicing registered nurses, </w:t>
            </w:r>
            <w:r w:rsidR="003E74C6">
              <w:rPr>
                <w:sz w:val="23"/>
                <w:szCs w:val="23"/>
              </w:rPr>
              <w:t xml:space="preserve">paramedics, </w:t>
            </w:r>
            <w:r w:rsidR="00195C58" w:rsidRPr="00195C58">
              <w:rPr>
                <w:sz w:val="23"/>
                <w:szCs w:val="23"/>
              </w:rPr>
              <w:t xml:space="preserve">EMTs, strategic military personnel, firefighters, law enforcement officers, and others in </w:t>
            </w:r>
            <w:r w:rsidR="00973F50">
              <w:rPr>
                <w:sz w:val="23"/>
                <w:szCs w:val="23"/>
              </w:rPr>
              <w:t>positions that</w:t>
            </w:r>
            <w:r w:rsidR="00195C58" w:rsidRPr="00195C58">
              <w:rPr>
                <w:sz w:val="23"/>
                <w:szCs w:val="23"/>
              </w:rPr>
              <w:t xml:space="preserve"> provide disaster public health safety and assistance.  </w:t>
            </w:r>
          </w:p>
          <w:p w:rsidR="009052C6" w:rsidRPr="009052C6" w:rsidRDefault="009052C6" w:rsidP="009052C6">
            <w:pPr>
              <w:rPr>
                <w:sz w:val="23"/>
                <w:szCs w:val="23"/>
              </w:rPr>
            </w:pPr>
            <w:r>
              <w:rPr>
                <w:sz w:val="23"/>
                <w:szCs w:val="23"/>
              </w:rPr>
              <w:t xml:space="preserve">Graduate </w:t>
            </w:r>
            <w:r w:rsidRPr="009052C6">
              <w:rPr>
                <w:sz w:val="23"/>
                <w:szCs w:val="23"/>
              </w:rPr>
              <w:t>Admission Requirements</w:t>
            </w:r>
            <w:r>
              <w:rPr>
                <w:sz w:val="23"/>
                <w:szCs w:val="23"/>
              </w:rPr>
              <w:t>:</w:t>
            </w:r>
          </w:p>
          <w:p w:rsidR="00AF4FDE" w:rsidRDefault="009052C6" w:rsidP="009052C6">
            <w:pPr>
              <w:rPr>
                <w:sz w:val="23"/>
                <w:szCs w:val="23"/>
              </w:rPr>
            </w:pPr>
            <w:r w:rsidRPr="009052C6">
              <w:rPr>
                <w:sz w:val="23"/>
                <w:szCs w:val="23"/>
              </w:rPr>
              <w:t>•</w:t>
            </w:r>
            <w:r w:rsidRPr="009052C6">
              <w:rPr>
                <w:sz w:val="23"/>
                <w:szCs w:val="23"/>
              </w:rPr>
              <w:tab/>
            </w:r>
            <w:r w:rsidR="00AF4FDE">
              <w:rPr>
                <w:sz w:val="23"/>
                <w:szCs w:val="23"/>
              </w:rPr>
              <w:t>Must meet the graduate school admission requirements</w:t>
            </w:r>
          </w:p>
          <w:p w:rsidR="009052C6" w:rsidRPr="009052C6" w:rsidRDefault="009052C6" w:rsidP="009052C6">
            <w:pPr>
              <w:rPr>
                <w:sz w:val="23"/>
                <w:szCs w:val="23"/>
              </w:rPr>
            </w:pPr>
            <w:r w:rsidRPr="009052C6">
              <w:rPr>
                <w:sz w:val="23"/>
                <w:szCs w:val="23"/>
              </w:rPr>
              <w:t>•</w:t>
            </w:r>
            <w:r w:rsidRPr="009052C6">
              <w:rPr>
                <w:sz w:val="23"/>
                <w:szCs w:val="23"/>
              </w:rPr>
              <w:tab/>
              <w:t>Bachelor Degree from a</w:t>
            </w:r>
            <w:r w:rsidR="008636EA">
              <w:rPr>
                <w:sz w:val="23"/>
                <w:szCs w:val="23"/>
              </w:rPr>
              <w:t xml:space="preserve"> regionally </w:t>
            </w:r>
            <w:r w:rsidRPr="009052C6">
              <w:rPr>
                <w:sz w:val="23"/>
                <w:szCs w:val="23"/>
              </w:rPr>
              <w:t>accredited College or University</w:t>
            </w:r>
          </w:p>
          <w:p w:rsidR="009052C6" w:rsidRPr="009052C6" w:rsidRDefault="009052C6" w:rsidP="009052C6">
            <w:pPr>
              <w:rPr>
                <w:sz w:val="23"/>
                <w:szCs w:val="23"/>
              </w:rPr>
            </w:pPr>
            <w:r w:rsidRPr="009052C6">
              <w:rPr>
                <w:sz w:val="23"/>
                <w:szCs w:val="23"/>
              </w:rPr>
              <w:t>•</w:t>
            </w:r>
            <w:r w:rsidRPr="009052C6">
              <w:rPr>
                <w:sz w:val="23"/>
                <w:szCs w:val="23"/>
              </w:rPr>
              <w:tab/>
              <w:t>Undergraduate GPA of 3.0 or above</w:t>
            </w:r>
          </w:p>
          <w:p w:rsidR="006C1908" w:rsidRDefault="00BA2B8A" w:rsidP="00D87490">
            <w:pPr>
              <w:rPr>
                <w:sz w:val="23"/>
                <w:szCs w:val="23"/>
              </w:rPr>
            </w:pP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8"/>
      <w:tr w:rsidR="006C1908" w:rsidTr="001225F7">
        <w:trPr>
          <w:trHeight w:val="1154"/>
        </w:trPr>
        <w:tc>
          <w:tcPr>
            <w:tcW w:w="10908" w:type="dxa"/>
            <w:gridSpan w:val="9"/>
            <w:shd w:val="clear" w:color="auto" w:fill="EEECE1" w:themeFill="background2"/>
          </w:tcPr>
          <w:p w:rsidR="006C1908" w:rsidRDefault="002349BA" w:rsidP="008534AA">
            <w:pPr>
              <w:rPr>
                <w:sz w:val="23"/>
                <w:szCs w:val="23"/>
              </w:rPr>
            </w:pPr>
            <w:r>
              <w:rPr>
                <w:sz w:val="23"/>
                <w:szCs w:val="23"/>
              </w:rPr>
              <w:fldChar w:fldCharType="begin">
                <w:ffData>
                  <w:name w:val="Text8"/>
                  <w:enabled/>
                  <w:calcOnExit w:val="0"/>
                  <w:textInput>
                    <w:default w:val="ENTER TEXT HERE. Please list subject and number (e.g. NURS 5100)"/>
                  </w:textInput>
                </w:ffData>
              </w:fldChar>
            </w:r>
            <w:r>
              <w:rPr>
                <w:sz w:val="23"/>
                <w:szCs w:val="23"/>
              </w:rPr>
              <w:instrText xml:space="preserve"> FORMTEXT </w:instrText>
            </w:r>
            <w:r>
              <w:rPr>
                <w:sz w:val="23"/>
                <w:szCs w:val="23"/>
              </w:rPr>
            </w:r>
            <w:r>
              <w:rPr>
                <w:sz w:val="23"/>
                <w:szCs w:val="23"/>
              </w:rPr>
              <w:fldChar w:fldCharType="separate"/>
            </w:r>
            <w:r w:rsidR="00EC0BB1">
              <w:rPr>
                <w:sz w:val="23"/>
                <w:szCs w:val="23"/>
              </w:rPr>
              <w:t xml:space="preserve">These courses are offered through the Beth-El Extended Studies </w:t>
            </w:r>
            <w:r w:rsidR="002539BD">
              <w:rPr>
                <w:sz w:val="23"/>
                <w:szCs w:val="23"/>
              </w:rPr>
              <w:t xml:space="preserve">division </w:t>
            </w:r>
            <w:r w:rsidR="00EC0BB1">
              <w:rPr>
                <w:sz w:val="23"/>
                <w:szCs w:val="23"/>
              </w:rPr>
              <w:t>in partnership with the Center for Homeland Security at UCCS</w:t>
            </w:r>
            <w:r w:rsidR="002539BD">
              <w:rPr>
                <w:sz w:val="23"/>
                <w:szCs w:val="23"/>
              </w:rPr>
              <w:t xml:space="preserve"> and the Beth-El College Health Sciences Department</w:t>
            </w:r>
            <w:r w:rsidR="00EC0BB1">
              <w:rPr>
                <w:sz w:val="23"/>
                <w:szCs w:val="23"/>
              </w:rPr>
              <w:t xml:space="preserve">.  </w:t>
            </w:r>
            <w:r w:rsidR="008534AA">
              <w:rPr>
                <w:sz w:val="23"/>
                <w:szCs w:val="23"/>
              </w:rPr>
              <w:t xml:space="preserve">The </w:t>
            </w:r>
            <w:r w:rsidR="007B1939">
              <w:rPr>
                <w:sz w:val="23"/>
                <w:szCs w:val="23"/>
              </w:rPr>
              <w:t>GRAD certificate</w:t>
            </w:r>
            <w:r w:rsidR="008534AA">
              <w:rPr>
                <w:sz w:val="23"/>
                <w:szCs w:val="23"/>
              </w:rPr>
              <w:t xml:space="preserve"> requires four courses or </w:t>
            </w:r>
            <w:r w:rsidR="007B1939">
              <w:rPr>
                <w:sz w:val="23"/>
                <w:szCs w:val="23"/>
              </w:rPr>
              <w:t xml:space="preserve">12 semester hours to complete.  </w:t>
            </w:r>
            <w:r w:rsidR="002539BD">
              <w:rPr>
                <w:sz w:val="23"/>
                <w:szCs w:val="23"/>
              </w:rPr>
              <w:t xml:space="preserve">The courses are: </w:t>
            </w:r>
            <w:r w:rsidR="00E32083">
              <w:rPr>
                <w:noProof/>
                <w:sz w:val="23"/>
                <w:szCs w:val="23"/>
              </w:rPr>
              <w:t xml:space="preserve"> HSCI</w:t>
            </w:r>
            <w:r w:rsidR="00F86A9F">
              <w:rPr>
                <w:noProof/>
                <w:sz w:val="23"/>
                <w:szCs w:val="23"/>
              </w:rPr>
              <w:t xml:space="preserve"> </w:t>
            </w:r>
            <w:r w:rsidR="00E32083">
              <w:rPr>
                <w:noProof/>
                <w:sz w:val="23"/>
                <w:szCs w:val="23"/>
              </w:rPr>
              <w:t>6200</w:t>
            </w:r>
            <w:r w:rsidR="00F86A9F">
              <w:rPr>
                <w:noProof/>
                <w:sz w:val="23"/>
                <w:szCs w:val="23"/>
              </w:rPr>
              <w:t xml:space="preserve">, </w:t>
            </w:r>
            <w:r w:rsidR="00E32083">
              <w:rPr>
                <w:noProof/>
                <w:sz w:val="23"/>
                <w:szCs w:val="23"/>
              </w:rPr>
              <w:t>HSCI</w:t>
            </w:r>
            <w:r w:rsidR="00F86A9F">
              <w:rPr>
                <w:noProof/>
                <w:sz w:val="23"/>
                <w:szCs w:val="23"/>
              </w:rPr>
              <w:t xml:space="preserve"> </w:t>
            </w:r>
            <w:r w:rsidR="00E32083">
              <w:rPr>
                <w:noProof/>
                <w:sz w:val="23"/>
                <w:szCs w:val="23"/>
              </w:rPr>
              <w:t>6210</w:t>
            </w:r>
            <w:r w:rsidR="00F86A9F">
              <w:rPr>
                <w:noProof/>
                <w:sz w:val="23"/>
                <w:szCs w:val="23"/>
              </w:rPr>
              <w:t xml:space="preserve">, </w:t>
            </w:r>
            <w:r w:rsidR="00E32083">
              <w:rPr>
                <w:noProof/>
                <w:sz w:val="23"/>
                <w:szCs w:val="23"/>
              </w:rPr>
              <w:t>HSCI</w:t>
            </w:r>
            <w:r w:rsidR="00F86A9F">
              <w:rPr>
                <w:noProof/>
                <w:sz w:val="23"/>
                <w:szCs w:val="23"/>
              </w:rPr>
              <w:t xml:space="preserve"> </w:t>
            </w:r>
            <w:r w:rsidR="00E32083">
              <w:rPr>
                <w:noProof/>
                <w:sz w:val="23"/>
                <w:szCs w:val="23"/>
              </w:rPr>
              <w:t>6420</w:t>
            </w:r>
            <w:r w:rsidR="00F86A9F">
              <w:rPr>
                <w:noProof/>
                <w:sz w:val="23"/>
                <w:szCs w:val="23"/>
              </w:rPr>
              <w:t xml:space="preserve">, </w:t>
            </w:r>
            <w:r w:rsidR="00E32083">
              <w:rPr>
                <w:noProof/>
                <w:sz w:val="23"/>
                <w:szCs w:val="23"/>
              </w:rPr>
              <w:t>HSCI</w:t>
            </w:r>
            <w:r w:rsidR="00F86A9F">
              <w:rPr>
                <w:noProof/>
                <w:sz w:val="23"/>
                <w:szCs w:val="23"/>
              </w:rPr>
              <w:t xml:space="preserve"> </w:t>
            </w:r>
            <w:r w:rsidR="00E32083">
              <w:rPr>
                <w:noProof/>
                <w:sz w:val="23"/>
                <w:szCs w:val="23"/>
              </w:rPr>
              <w:t>6230</w:t>
            </w:r>
            <w:r w:rsidR="00F86A9F">
              <w:rPr>
                <w:noProof/>
                <w:sz w:val="23"/>
                <w:szCs w:val="23"/>
              </w:rPr>
              <w:t xml:space="preserve"> for the graduate level.</w:t>
            </w:r>
            <w:r w:rsidR="00EC0BB1">
              <w:rPr>
                <w:noProof/>
                <w:sz w:val="23"/>
                <w:szCs w:val="23"/>
              </w:rPr>
              <w:t xml:space="preserve">  The courses are to be offered online through Extended Studies initially and have the potential to be offered in an in-seat format in the future.  </w:t>
            </w:r>
            <w:r>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9"/>
      <w:tr w:rsidR="006C1908" w:rsidTr="006C1908">
        <w:trPr>
          <w:trHeight w:val="862"/>
        </w:trPr>
        <w:tc>
          <w:tcPr>
            <w:tcW w:w="10908" w:type="dxa"/>
            <w:gridSpan w:val="9"/>
            <w:shd w:val="clear" w:color="auto" w:fill="EEECE1" w:themeFill="background2"/>
          </w:tcPr>
          <w:p w:rsidR="00416238" w:rsidRDefault="002349BA" w:rsidP="00416238">
            <w:pPr>
              <w:rPr>
                <w:noProof/>
                <w:sz w:val="23"/>
                <w:szCs w:val="23"/>
              </w:rPr>
            </w:pPr>
            <w:r>
              <w:rPr>
                <w:sz w:val="23"/>
                <w:szCs w:val="23"/>
              </w:rPr>
              <w:lastRenderedPageBreak/>
              <w:fldChar w:fldCharType="begin">
                <w:ffData>
                  <w:name w:val="Text9"/>
                  <w:enabled/>
                  <w:calcOnExit w:val="0"/>
                  <w:textInput>
                    <w:default w:val="ENTER TEXT HERE (e.g. The liaison will coordinate with Institutional Research to compile statistics.)"/>
                  </w:textInput>
                </w:ffData>
              </w:fldChar>
            </w:r>
            <w:r>
              <w:rPr>
                <w:sz w:val="23"/>
                <w:szCs w:val="23"/>
              </w:rPr>
              <w:instrText xml:space="preserve"> FORMTEXT </w:instrText>
            </w:r>
            <w:r>
              <w:rPr>
                <w:sz w:val="23"/>
                <w:szCs w:val="23"/>
              </w:rPr>
            </w:r>
            <w:r>
              <w:rPr>
                <w:sz w:val="23"/>
                <w:szCs w:val="23"/>
              </w:rPr>
              <w:fldChar w:fldCharType="separate"/>
            </w:r>
            <w:r w:rsidR="008B599A">
              <w:rPr>
                <w:noProof/>
                <w:sz w:val="23"/>
                <w:szCs w:val="23"/>
              </w:rPr>
              <w:t xml:space="preserve">The primary method is self-reporting by those who successfully complete the program certificate. </w:t>
            </w:r>
            <w:r w:rsidR="009A2490">
              <w:rPr>
                <w:noProof/>
                <w:sz w:val="23"/>
                <w:szCs w:val="23"/>
              </w:rPr>
              <w:t xml:space="preserve">The Office of </w:t>
            </w:r>
            <w:r w:rsidR="008B599A">
              <w:rPr>
                <w:noProof/>
                <w:sz w:val="23"/>
                <w:szCs w:val="23"/>
              </w:rPr>
              <w:t xml:space="preserve">Institutional </w:t>
            </w:r>
            <w:r w:rsidR="009A2490">
              <w:rPr>
                <w:noProof/>
                <w:sz w:val="23"/>
                <w:szCs w:val="23"/>
              </w:rPr>
              <w:t>R</w:t>
            </w:r>
            <w:r w:rsidR="008B599A">
              <w:rPr>
                <w:noProof/>
                <w:sz w:val="23"/>
                <w:szCs w:val="23"/>
              </w:rPr>
              <w:t>esearch</w:t>
            </w:r>
            <w:r w:rsidR="009A2490">
              <w:rPr>
                <w:noProof/>
                <w:sz w:val="23"/>
                <w:szCs w:val="23"/>
              </w:rPr>
              <w:t xml:space="preserve"> will provide the statistics and work with the liaison to</w:t>
            </w:r>
            <w:r w:rsidR="002E0EFA">
              <w:rPr>
                <w:noProof/>
                <w:sz w:val="23"/>
                <w:szCs w:val="23"/>
              </w:rPr>
              <w:t xml:space="preserve"> complete annual reporting.</w:t>
            </w:r>
            <w:r w:rsidR="008B599A">
              <w:rPr>
                <w:noProof/>
                <w:sz w:val="23"/>
                <w:szCs w:val="23"/>
              </w:rPr>
              <w:t xml:space="preserve">  Surveys compiled by </w:t>
            </w:r>
            <w:r w:rsidR="003E74C6">
              <w:rPr>
                <w:noProof/>
                <w:sz w:val="23"/>
                <w:szCs w:val="23"/>
              </w:rPr>
              <w:t xml:space="preserve">the </w:t>
            </w:r>
            <w:r w:rsidR="00416238">
              <w:rPr>
                <w:noProof/>
                <w:sz w:val="23"/>
                <w:szCs w:val="23"/>
              </w:rPr>
              <w:t>Center for Homeland Security at UCCS and the Beth-El College E</w:t>
            </w:r>
            <w:r w:rsidR="008B599A">
              <w:rPr>
                <w:noProof/>
                <w:sz w:val="23"/>
                <w:szCs w:val="23"/>
              </w:rPr>
              <w:t xml:space="preserve">xtended </w:t>
            </w:r>
            <w:r w:rsidR="00416238">
              <w:rPr>
                <w:noProof/>
                <w:sz w:val="23"/>
                <w:szCs w:val="23"/>
              </w:rPr>
              <w:t>S</w:t>
            </w:r>
            <w:r w:rsidR="008B599A">
              <w:rPr>
                <w:noProof/>
                <w:sz w:val="23"/>
                <w:szCs w:val="23"/>
              </w:rPr>
              <w:t>tudies department to determine the educational and occupational  outcomes.</w:t>
            </w:r>
          </w:p>
          <w:p w:rsidR="006C1908" w:rsidRDefault="002349BA" w:rsidP="00416238">
            <w:pPr>
              <w:rPr>
                <w:sz w:val="23"/>
                <w:szCs w:val="23"/>
              </w:rPr>
            </w:pP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7.85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7.85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7.85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7.85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7.85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7.85pt" o:ole="">
                  <v:imagedata r:id="rId34" o:title=""/>
                </v:shape>
                <w:control r:id="rId35" w:name="TextBox15" w:shapeid="_x0000_i1085"/>
              </w:object>
            </w:r>
          </w:p>
        </w:tc>
      </w:tr>
      <w:tr w:rsidR="004050D8" w:rsidTr="005C17F5">
        <w:trPr>
          <w:trHeight w:val="458"/>
        </w:trPr>
        <w:tc>
          <w:tcPr>
            <w:tcW w:w="5670" w:type="dxa"/>
            <w:gridSpan w:val="4"/>
            <w:shd w:val="clear" w:color="auto" w:fill="DDD9C3" w:themeFill="background2" w:themeFillShade="E6"/>
          </w:tcPr>
          <w:p w:rsidR="004050D8" w:rsidRPr="00276B3A" w:rsidRDefault="004050D8" w:rsidP="005C17F5">
            <w:pPr>
              <w:pStyle w:val="ListParagraph"/>
              <w:ind w:left="360"/>
              <w:jc w:val="right"/>
              <w:rPr>
                <w:sz w:val="20"/>
                <w:szCs w:val="20"/>
              </w:rPr>
            </w:pPr>
            <w:r>
              <w:rPr>
                <w:sz w:val="20"/>
                <w:szCs w:val="20"/>
              </w:rPr>
              <w:t>Additional explanation of costs, if necessary (e.g. cost per credit hour)</w:t>
            </w:r>
          </w:p>
        </w:tc>
        <w:bookmarkStart w:id="8" w:name="Text10"/>
        <w:tc>
          <w:tcPr>
            <w:tcW w:w="5238" w:type="dxa"/>
            <w:gridSpan w:val="5"/>
          </w:tcPr>
          <w:p w:rsidR="004050D8" w:rsidRDefault="004050D8" w:rsidP="00C93A7F">
            <w:pPr>
              <w:rPr>
                <w:sz w:val="23"/>
                <w:szCs w:val="23"/>
              </w:rPr>
            </w:pPr>
            <w:r>
              <w:rPr>
                <w:sz w:val="23"/>
                <w:szCs w:val="23"/>
              </w:rPr>
              <w:fldChar w:fldCharType="begin">
                <w:ffData>
                  <w:name w:val="Text10"/>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8B599A">
              <w:rPr>
                <w:noProof/>
                <w:sz w:val="23"/>
                <w:szCs w:val="23"/>
              </w:rPr>
              <w:t>Undergraduate and graduate rates vary. Estimate based on undergraduate rate of $</w:t>
            </w:r>
            <w:r w:rsidR="00C93A7F">
              <w:rPr>
                <w:noProof/>
                <w:sz w:val="23"/>
                <w:szCs w:val="23"/>
              </w:rPr>
              <w:t>650</w:t>
            </w:r>
            <w:r w:rsidR="008B599A">
              <w:rPr>
                <w:noProof/>
                <w:sz w:val="23"/>
                <w:szCs w:val="23"/>
              </w:rPr>
              <w:t>. per credit hour, plus $100. on-line fee.</w:t>
            </w:r>
            <w:r>
              <w:rPr>
                <w:sz w:val="23"/>
                <w:szCs w:val="23"/>
              </w:rPr>
              <w:fldChar w:fldCharType="end"/>
            </w:r>
            <w:bookmarkEnd w:id="8"/>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8B599A" w:rsidP="005C17F5">
                <w:pPr>
                  <w:rPr>
                    <w:sz w:val="23"/>
                    <w:szCs w:val="23"/>
                  </w:rPr>
                </w:pPr>
                <w:r>
                  <w:rPr>
                    <w:sz w:val="23"/>
                    <w:szCs w:val="23"/>
                  </w:rPr>
                  <w:t>Healthcare Practitioners and Technical</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087" type="#_x0000_t75" style="width:512.05pt;height:21.9pt" o:ole="">
                  <v:imagedata r:id="rId37" o:title=""/>
                </v:shape>
                <w:control r:id="rId38" w:name="TextBox241411" w:shapeid="_x0000_i1087"/>
              </w:object>
            </w:r>
          </w:p>
        </w:tc>
      </w:tr>
      <w:tr w:rsidR="002F7065" w:rsidTr="005C17F5">
        <w:trPr>
          <w:trHeight w:val="427"/>
        </w:trPr>
        <w:tc>
          <w:tcPr>
            <w:tcW w:w="9540" w:type="dxa"/>
            <w:gridSpan w:val="7"/>
            <w:shd w:val="clear" w:color="auto" w:fill="DDD9C3" w:themeFill="background2" w:themeFillShade="E6"/>
          </w:tcPr>
          <w:p w:rsidR="002F7065" w:rsidRPr="00276B3A" w:rsidRDefault="002F7065" w:rsidP="00E6431D">
            <w:pPr>
              <w:pStyle w:val="ListParagraph"/>
              <w:numPr>
                <w:ilvl w:val="0"/>
                <w:numId w:val="1"/>
              </w:numPr>
              <w:rPr>
                <w:sz w:val="20"/>
                <w:szCs w:val="20"/>
              </w:rPr>
            </w:pPr>
            <w:r>
              <w:rPr>
                <w:sz w:val="20"/>
                <w:szCs w:val="20"/>
              </w:rPr>
              <w:t xml:space="preserve">How many credits are required to earn </w:t>
            </w:r>
            <w:r w:rsidR="00E6431D">
              <w:rPr>
                <w:sz w:val="20"/>
                <w:szCs w:val="20"/>
              </w:rPr>
              <w:t>this</w:t>
            </w:r>
            <w:r>
              <w:rPr>
                <w:sz w:val="20"/>
                <w:szCs w:val="20"/>
              </w:rPr>
              <w:t xml:space="preserve"> credential?</w:t>
            </w:r>
          </w:p>
        </w:tc>
        <w:bookmarkStart w:id="9" w:name="Text6"/>
        <w:tc>
          <w:tcPr>
            <w:tcW w:w="1368" w:type="dxa"/>
            <w:gridSpan w:val="2"/>
            <w:shd w:val="clear" w:color="auto" w:fill="FFFFFF" w:themeFill="background1"/>
            <w:vAlign w:val="center"/>
          </w:tcPr>
          <w:p w:rsidR="002F7065" w:rsidRPr="00276B3A" w:rsidRDefault="002F7065" w:rsidP="00825DD3">
            <w:pPr>
              <w:pStyle w:val="ListParagraph"/>
              <w:ind w:left="0"/>
              <w:rPr>
                <w:sz w:val="20"/>
                <w:szCs w:val="20"/>
              </w:rPr>
            </w:pPr>
            <w:r>
              <w:rPr>
                <w:sz w:val="20"/>
                <w:szCs w:val="20"/>
              </w:rPr>
              <w:fldChar w:fldCharType="begin">
                <w:ffData>
                  <w:name w:val="Text6"/>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825DD3">
              <w:rPr>
                <w:noProof/>
                <w:sz w:val="20"/>
                <w:szCs w:val="20"/>
              </w:rPr>
              <w:t>12</w:t>
            </w:r>
            <w:r>
              <w:rPr>
                <w:sz w:val="20"/>
                <w:szCs w:val="20"/>
              </w:rPr>
              <w:fldChar w:fldCharType="end"/>
            </w:r>
            <w:bookmarkEnd w:id="9"/>
          </w:p>
        </w:tc>
      </w:tr>
      <w:tr w:rsidR="002F7065" w:rsidTr="005C17F5">
        <w:trPr>
          <w:trHeight w:val="427"/>
        </w:trPr>
        <w:tc>
          <w:tcPr>
            <w:tcW w:w="9540" w:type="dxa"/>
            <w:gridSpan w:val="7"/>
            <w:shd w:val="clear" w:color="auto" w:fill="DDD9C3" w:themeFill="background2" w:themeFillShade="E6"/>
          </w:tcPr>
          <w:p w:rsidR="002F7065" w:rsidRPr="00276B3A" w:rsidRDefault="002F7065" w:rsidP="002F7065">
            <w:pPr>
              <w:pStyle w:val="ListParagraph"/>
              <w:numPr>
                <w:ilvl w:val="0"/>
                <w:numId w:val="1"/>
              </w:numPr>
              <w:rPr>
                <w:sz w:val="20"/>
                <w:szCs w:val="20"/>
              </w:rPr>
            </w:pPr>
            <w:r>
              <w:rPr>
                <w:sz w:val="20"/>
                <w:szCs w:val="20"/>
              </w:rPr>
              <w:t>What is the anticipated length of the program, in semesters including summer? (e.g. 2 years = 6 semesters)</w:t>
            </w:r>
          </w:p>
        </w:tc>
        <w:bookmarkStart w:id="10" w:name="Text7"/>
        <w:tc>
          <w:tcPr>
            <w:tcW w:w="1368" w:type="dxa"/>
            <w:gridSpan w:val="2"/>
            <w:shd w:val="clear" w:color="auto" w:fill="FFFFFF" w:themeFill="background1"/>
            <w:vAlign w:val="center"/>
          </w:tcPr>
          <w:p w:rsidR="002F7065" w:rsidRPr="00276B3A" w:rsidRDefault="002F7065" w:rsidP="00825DD3">
            <w:pPr>
              <w:pStyle w:val="ListParagraph"/>
              <w:ind w:left="0"/>
              <w:rPr>
                <w:sz w:val="20"/>
                <w:szCs w:val="20"/>
              </w:rPr>
            </w:pPr>
            <w:r>
              <w:rPr>
                <w:sz w:val="20"/>
                <w:szCs w:val="20"/>
              </w:rPr>
              <w:fldChar w:fldCharType="begin">
                <w:ffData>
                  <w:name w:val="Text7"/>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825DD3">
              <w:rPr>
                <w:noProof/>
                <w:sz w:val="20"/>
                <w:szCs w:val="20"/>
              </w:rPr>
              <w:t>4</w:t>
            </w:r>
            <w:r>
              <w:rPr>
                <w:sz w:val="20"/>
                <w:szCs w:val="20"/>
              </w:rPr>
              <w:fldChar w:fldCharType="end"/>
            </w:r>
            <w:bookmarkEnd w:id="10"/>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3pt;height:20.75pt" o:ole="">
                  <v:imagedata r:id="rId40" o:title=""/>
                </v:shape>
                <w:control r:id="rId41" w:name="CheckBox5" w:shapeid="_x0000_i1089"/>
              </w:object>
            </w:r>
            <w:r w:rsidRPr="00276B3A">
              <w:rPr>
                <w:sz w:val="20"/>
                <w:szCs w:val="20"/>
              </w:rPr>
              <w:object w:dxaOrig="225" w:dyaOrig="225">
                <v:shape id="_x0000_i1091" type="#_x0000_t75" style="width:36.3pt;height:20.75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E656B1" w:rsidP="005C17F5">
            <w:pPr>
              <w:rPr>
                <w:sz w:val="23"/>
                <w:szCs w:val="23"/>
              </w:rPr>
            </w:pPr>
            <w:r>
              <w:rPr>
                <w:sz w:val="23"/>
                <w:szCs w:val="23"/>
              </w:rPr>
              <w:t>51.2299</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E656B1"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E656B1"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E656B1" w:rsidP="005C17F5">
            <w:pPr>
              <w:rPr>
                <w:sz w:val="23"/>
                <w:szCs w:val="23"/>
              </w:rPr>
            </w:pPr>
            <w:r>
              <w:rPr>
                <w:sz w:val="23"/>
                <w:szCs w:val="23"/>
              </w:rPr>
              <w:t>DPH</w:t>
            </w:r>
          </w:p>
        </w:tc>
      </w:tr>
      <w:tr w:rsidR="002F7065" w:rsidTr="00C41929">
        <w:tc>
          <w:tcPr>
            <w:tcW w:w="2610" w:type="dxa"/>
            <w:shd w:val="clear" w:color="auto" w:fill="DDD9C3" w:themeFill="background2" w:themeFillShade="E6"/>
          </w:tcPr>
          <w:p w:rsidR="002F7065" w:rsidRDefault="002F7065" w:rsidP="002314D1">
            <w:pPr>
              <w:pStyle w:val="ListParagraph"/>
              <w:ind w:left="360"/>
              <w:jc w:val="right"/>
              <w:rPr>
                <w:sz w:val="23"/>
                <w:szCs w:val="23"/>
              </w:rPr>
            </w:pPr>
            <w:r>
              <w:rPr>
                <w:sz w:val="23"/>
                <w:szCs w:val="23"/>
              </w:rPr>
              <w:t>Program Code:</w:t>
            </w:r>
          </w:p>
        </w:tc>
        <w:tc>
          <w:tcPr>
            <w:tcW w:w="2700" w:type="dxa"/>
            <w:gridSpan w:val="2"/>
          </w:tcPr>
          <w:p w:rsidR="002F7065" w:rsidRDefault="00E656B1" w:rsidP="002314D1">
            <w:pPr>
              <w:rPr>
                <w:sz w:val="23"/>
                <w:szCs w:val="23"/>
              </w:rPr>
            </w:pPr>
            <w:r>
              <w:rPr>
                <w:sz w:val="23"/>
                <w:szCs w:val="23"/>
              </w:rPr>
              <w:t>NFAEG</w:t>
            </w:r>
          </w:p>
        </w:tc>
        <w:tc>
          <w:tcPr>
            <w:tcW w:w="1980" w:type="dxa"/>
            <w:gridSpan w:val="3"/>
            <w:shd w:val="clear" w:color="auto" w:fill="DDD9C3" w:themeFill="background2" w:themeFillShade="E6"/>
          </w:tcPr>
          <w:p w:rsidR="002F7065" w:rsidRDefault="002F7065" w:rsidP="002314D1">
            <w:pPr>
              <w:rPr>
                <w:sz w:val="23"/>
                <w:szCs w:val="23"/>
              </w:rPr>
            </w:pPr>
            <w:r>
              <w:rPr>
                <w:sz w:val="23"/>
                <w:szCs w:val="23"/>
              </w:rPr>
              <w:t>Effective Date:</w:t>
            </w:r>
          </w:p>
        </w:tc>
        <w:tc>
          <w:tcPr>
            <w:tcW w:w="3618" w:type="dxa"/>
            <w:gridSpan w:val="3"/>
          </w:tcPr>
          <w:p w:rsidR="002F7065" w:rsidRDefault="00E656B1" w:rsidP="002314D1">
            <w:pPr>
              <w:rPr>
                <w:sz w:val="23"/>
                <w:szCs w:val="23"/>
              </w:rPr>
            </w:pPr>
            <w:r>
              <w:rPr>
                <w:sz w:val="23"/>
                <w:szCs w:val="23"/>
              </w:rPr>
              <w:t>Fall 2012</w:t>
            </w:r>
          </w:p>
        </w:tc>
      </w:tr>
      <w:tr w:rsidR="002F7065" w:rsidTr="00C41929">
        <w:tc>
          <w:tcPr>
            <w:tcW w:w="2610" w:type="dxa"/>
            <w:shd w:val="clear" w:color="auto" w:fill="DDD9C3" w:themeFill="background2" w:themeFillShade="E6"/>
          </w:tcPr>
          <w:p w:rsidR="002F7065" w:rsidRDefault="00853E77" w:rsidP="002314D1">
            <w:pPr>
              <w:pStyle w:val="ListParagraph"/>
              <w:ind w:left="360"/>
              <w:jc w:val="right"/>
              <w:rPr>
                <w:sz w:val="23"/>
                <w:szCs w:val="23"/>
              </w:rPr>
            </w:pPr>
            <w:r>
              <w:rPr>
                <w:sz w:val="23"/>
                <w:szCs w:val="23"/>
              </w:rPr>
              <w:t>Date Reviewed:</w:t>
            </w:r>
          </w:p>
        </w:tc>
        <w:tc>
          <w:tcPr>
            <w:tcW w:w="2700" w:type="dxa"/>
            <w:gridSpan w:val="2"/>
          </w:tcPr>
          <w:p w:rsidR="002F7065" w:rsidRDefault="00E656B1" w:rsidP="002314D1">
            <w:pPr>
              <w:rPr>
                <w:sz w:val="23"/>
                <w:szCs w:val="23"/>
              </w:rPr>
            </w:pPr>
            <w:r>
              <w:rPr>
                <w:sz w:val="23"/>
                <w:szCs w:val="23"/>
              </w:rPr>
              <w:t>July 26,2012</w:t>
            </w:r>
          </w:p>
        </w:tc>
        <w:tc>
          <w:tcPr>
            <w:tcW w:w="1980" w:type="dxa"/>
            <w:gridSpan w:val="3"/>
            <w:shd w:val="clear" w:color="auto" w:fill="DDD9C3" w:themeFill="background2" w:themeFillShade="E6"/>
          </w:tcPr>
          <w:p w:rsidR="002F7065" w:rsidRDefault="00853E77" w:rsidP="00853E77">
            <w:pPr>
              <w:rPr>
                <w:sz w:val="23"/>
                <w:szCs w:val="23"/>
              </w:rPr>
            </w:pPr>
            <w:r>
              <w:rPr>
                <w:sz w:val="23"/>
                <w:szCs w:val="23"/>
              </w:rPr>
              <w:t>Preliminary GE?</w:t>
            </w:r>
          </w:p>
        </w:tc>
        <w:tc>
          <w:tcPr>
            <w:tcW w:w="3618" w:type="dxa"/>
            <w:gridSpan w:val="3"/>
          </w:tcPr>
          <w:p w:rsidR="002F7065" w:rsidRDefault="00853E77" w:rsidP="002314D1">
            <w:pPr>
              <w:rPr>
                <w:sz w:val="23"/>
                <w:szCs w:val="23"/>
              </w:rPr>
            </w:pPr>
            <w:r>
              <w:rPr>
                <w:sz w:val="23"/>
                <w:szCs w:val="23"/>
              </w:rPr>
              <w:t>Yes No</w:t>
            </w:r>
          </w:p>
        </w:tc>
      </w:tr>
      <w:tr w:rsidR="002F7065" w:rsidTr="005C17F5">
        <w:trPr>
          <w:gridAfter w:val="1"/>
          <w:wAfter w:w="18" w:type="dxa"/>
        </w:trPr>
        <w:tc>
          <w:tcPr>
            <w:tcW w:w="10890" w:type="dxa"/>
            <w:gridSpan w:val="8"/>
            <w:shd w:val="clear" w:color="auto" w:fill="FFC000"/>
          </w:tcPr>
          <w:p w:rsidR="002F7065" w:rsidRDefault="002F7065" w:rsidP="00C41929">
            <w:pPr>
              <w:rPr>
                <w:sz w:val="23"/>
                <w:szCs w:val="23"/>
              </w:rPr>
            </w:pPr>
            <w:r>
              <w:rPr>
                <w:sz w:val="23"/>
                <w:szCs w:val="23"/>
              </w:rPr>
              <w:t>TO SUBMIT, PLEASE EMAIL THIS FORM TO:</w:t>
            </w:r>
          </w:p>
          <w:p w:rsidR="002F7065" w:rsidRDefault="002F7065"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ocumentProtection w:edit="forms" w:enforcement="1" w:cryptProviderType="rsaFull" w:cryptAlgorithmClass="hash" w:cryptAlgorithmType="typeAny" w:cryptAlgorithmSid="4" w:cryptSpinCount="100000" w:hash="78iDNcwLHo10D8g+uuUozCT3LiE=" w:salt="18OPpPDwZPy9Vv05Tlk2JQ=="/>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B4A80"/>
    <w:rsid w:val="00100157"/>
    <w:rsid w:val="001225F7"/>
    <w:rsid w:val="001341B9"/>
    <w:rsid w:val="00186B42"/>
    <w:rsid w:val="00195C58"/>
    <w:rsid w:val="002314D1"/>
    <w:rsid w:val="002349BA"/>
    <w:rsid w:val="002539BD"/>
    <w:rsid w:val="00276B3A"/>
    <w:rsid w:val="002C61F0"/>
    <w:rsid w:val="002D5823"/>
    <w:rsid w:val="002E0EFA"/>
    <w:rsid w:val="002F7065"/>
    <w:rsid w:val="00352C78"/>
    <w:rsid w:val="003B3125"/>
    <w:rsid w:val="003C7D73"/>
    <w:rsid w:val="003D17B2"/>
    <w:rsid w:val="003E74C6"/>
    <w:rsid w:val="004050D8"/>
    <w:rsid w:val="004118A8"/>
    <w:rsid w:val="00416238"/>
    <w:rsid w:val="00487DC9"/>
    <w:rsid w:val="00571530"/>
    <w:rsid w:val="00574B36"/>
    <w:rsid w:val="00596447"/>
    <w:rsid w:val="005C17F5"/>
    <w:rsid w:val="005D3C69"/>
    <w:rsid w:val="005E0640"/>
    <w:rsid w:val="00611BF1"/>
    <w:rsid w:val="0066176F"/>
    <w:rsid w:val="00691A3C"/>
    <w:rsid w:val="006A3FCC"/>
    <w:rsid w:val="006C1908"/>
    <w:rsid w:val="006E6F3B"/>
    <w:rsid w:val="007316BC"/>
    <w:rsid w:val="007B0AFA"/>
    <w:rsid w:val="007B1939"/>
    <w:rsid w:val="00825DD3"/>
    <w:rsid w:val="00834956"/>
    <w:rsid w:val="008534AA"/>
    <w:rsid w:val="00853E77"/>
    <w:rsid w:val="008612EC"/>
    <w:rsid w:val="008636EA"/>
    <w:rsid w:val="008740E5"/>
    <w:rsid w:val="008A1F86"/>
    <w:rsid w:val="008A3F8E"/>
    <w:rsid w:val="008B599A"/>
    <w:rsid w:val="008B6918"/>
    <w:rsid w:val="008E4A50"/>
    <w:rsid w:val="009052C6"/>
    <w:rsid w:val="00973F50"/>
    <w:rsid w:val="00975112"/>
    <w:rsid w:val="009A2490"/>
    <w:rsid w:val="009F75FD"/>
    <w:rsid w:val="00A05247"/>
    <w:rsid w:val="00A8625D"/>
    <w:rsid w:val="00AC35D6"/>
    <w:rsid w:val="00AC4EF4"/>
    <w:rsid w:val="00AF4FDE"/>
    <w:rsid w:val="00B26531"/>
    <w:rsid w:val="00BA2B8A"/>
    <w:rsid w:val="00BE7DD4"/>
    <w:rsid w:val="00C20AE3"/>
    <w:rsid w:val="00C41929"/>
    <w:rsid w:val="00C631B6"/>
    <w:rsid w:val="00C93A7F"/>
    <w:rsid w:val="00CF4F0E"/>
    <w:rsid w:val="00D244EE"/>
    <w:rsid w:val="00D36816"/>
    <w:rsid w:val="00D501AD"/>
    <w:rsid w:val="00D87490"/>
    <w:rsid w:val="00DA613C"/>
    <w:rsid w:val="00DC2DE6"/>
    <w:rsid w:val="00E32083"/>
    <w:rsid w:val="00E574B0"/>
    <w:rsid w:val="00E6431D"/>
    <w:rsid w:val="00E64A98"/>
    <w:rsid w:val="00E656B1"/>
    <w:rsid w:val="00EA18BF"/>
    <w:rsid w:val="00EC0BB1"/>
    <w:rsid w:val="00ED1F82"/>
    <w:rsid w:val="00F414CB"/>
    <w:rsid w:val="00F86A9F"/>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7736B1"/>
    <w:rsid w:val="00BF4F63"/>
    <w:rsid w:val="00C54190"/>
    <w:rsid w:val="00DB53A0"/>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6D15-A938-43BB-A593-C733FDB2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user</cp:lastModifiedBy>
  <cp:revision>3</cp:revision>
  <cp:lastPrinted>2012-04-09T21:27:00Z</cp:lastPrinted>
  <dcterms:created xsi:type="dcterms:W3CDTF">2012-07-30T17:31:00Z</dcterms:created>
  <dcterms:modified xsi:type="dcterms:W3CDTF">2012-07-30T17:32:00Z</dcterms:modified>
</cp:coreProperties>
</file>